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42"/>
        <w:gridCol w:w="878"/>
        <w:gridCol w:w="2552"/>
        <w:gridCol w:w="1176"/>
        <w:gridCol w:w="1649"/>
        <w:gridCol w:w="423"/>
        <w:gridCol w:w="1882"/>
      </w:tblGrid>
      <w:tr w:rsidR="00F64786" w14:paraId="6DD1FB46" w14:textId="77777777" w:rsidTr="009E2D34">
        <w:trPr>
          <w:gridBefore w:val="1"/>
          <w:wBefore w:w="142" w:type="dxa"/>
        </w:trPr>
        <w:tc>
          <w:tcPr>
            <w:tcW w:w="4606" w:type="dxa"/>
            <w:gridSpan w:val="3"/>
          </w:tcPr>
          <w:p w14:paraId="595DEC08"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8D3B77A" wp14:editId="6057E280">
                      <wp:simplePos x="0" y="0"/>
                      <wp:positionH relativeFrom="page">
                        <wp:posOffset>2558415</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1CF3B4B9" w14:textId="77777777" w:rsidR="00F168DB" w:rsidRDefault="00F168DB"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3B77A" id="_x0000_t202" coordsize="21600,21600" o:spt="202" path="m,l,21600r21600,l21600,xe">
                      <v:stroke joinstyle="miter"/>
                      <v:path gradientshapeok="t" o:connecttype="rect"/>
                    </v:shapetype>
                    <v:shape id="Text Box 1" o:spid="_x0000_s1026" type="#_x0000_t202" style="position:absolute;margin-left:201.45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" o:allowincell="f" fillcolor="white [3212]" stroked="f" strokeweight=".5pt">
                      <v:textbox>
                        <w:txbxContent>
                          <w:p w14:paraId="1CF3B4B9" w14:textId="77777777" w:rsidR="00F168DB" w:rsidRDefault="00F168DB" w:rsidP="0037111D">
                            <w:pPr>
                              <w:pStyle w:val="Bezmezer"/>
                              <w:rPr>
                                <w:b/>
                              </w:rPr>
                            </w:pPr>
                            <w:r>
                              <w:rPr>
                                <w:b/>
                              </w:rPr>
                              <w:t>Uveřejněno na profilu zadavatele</w:t>
                            </w:r>
                          </w:p>
                        </w:txbxContent>
                      </v:textbox>
                      <w10:wrap anchorx="page" anchory="page"/>
                      <w10:anchorlock/>
                    </v:shape>
                  </w:pict>
                </mc:Fallback>
              </mc:AlternateContent>
            </w:r>
          </w:p>
        </w:tc>
        <w:tc>
          <w:tcPr>
            <w:tcW w:w="1649" w:type="dxa"/>
          </w:tcPr>
          <w:p w14:paraId="0334E23A" w14:textId="77777777" w:rsidR="00F64786" w:rsidRDefault="00F64786" w:rsidP="0077673A"/>
        </w:tc>
        <w:tc>
          <w:tcPr>
            <w:tcW w:w="423" w:type="dxa"/>
          </w:tcPr>
          <w:p w14:paraId="1ED76D17" w14:textId="77777777" w:rsidR="00F64786" w:rsidRDefault="00F64786" w:rsidP="0077673A"/>
        </w:tc>
        <w:tc>
          <w:tcPr>
            <w:tcW w:w="1882" w:type="dxa"/>
          </w:tcPr>
          <w:p w14:paraId="4980D0AB" w14:textId="77777777" w:rsidR="00F64786" w:rsidRDefault="00F64786" w:rsidP="0077673A"/>
        </w:tc>
      </w:tr>
      <w:tr w:rsidR="00F862D6" w14:paraId="70274583" w14:textId="77777777" w:rsidTr="009E2D34">
        <w:trPr>
          <w:gridBefore w:val="1"/>
          <w:wBefore w:w="142" w:type="dxa"/>
        </w:trPr>
        <w:tc>
          <w:tcPr>
            <w:tcW w:w="4606" w:type="dxa"/>
            <w:gridSpan w:val="3"/>
          </w:tcPr>
          <w:p w14:paraId="2BA18D63" w14:textId="77777777" w:rsidR="00F862D6" w:rsidRDefault="00F862D6" w:rsidP="0077673A"/>
        </w:tc>
        <w:tc>
          <w:tcPr>
            <w:tcW w:w="1649" w:type="dxa"/>
          </w:tcPr>
          <w:p w14:paraId="6FB9EA99" w14:textId="77777777" w:rsidR="00F862D6" w:rsidRDefault="00F862D6" w:rsidP="00764595"/>
        </w:tc>
        <w:tc>
          <w:tcPr>
            <w:tcW w:w="423" w:type="dxa"/>
          </w:tcPr>
          <w:p w14:paraId="4A69F567" w14:textId="77777777" w:rsidR="00F862D6" w:rsidRDefault="00F862D6" w:rsidP="0077673A"/>
        </w:tc>
        <w:tc>
          <w:tcPr>
            <w:tcW w:w="1882" w:type="dxa"/>
          </w:tcPr>
          <w:p w14:paraId="5DF85A24" w14:textId="77777777" w:rsidR="00596C7E" w:rsidRDefault="00596C7E" w:rsidP="00596C7E">
            <w:pPr>
              <w:rPr>
                <w:rStyle w:val="Potovnadresa"/>
              </w:rPr>
            </w:pPr>
          </w:p>
          <w:p w14:paraId="1BA6FC3C" w14:textId="77777777" w:rsidR="00F862D6" w:rsidRPr="00F862D6" w:rsidRDefault="00F862D6" w:rsidP="00596C7E">
            <w:pPr>
              <w:rPr>
                <w:rStyle w:val="Potovnadresa"/>
              </w:rPr>
            </w:pPr>
          </w:p>
        </w:tc>
      </w:tr>
      <w:tr w:rsidR="00F64786" w14:paraId="5494B622" w14:textId="77777777" w:rsidTr="009E2D34">
        <w:trPr>
          <w:gridBefore w:val="1"/>
          <w:wBefore w:w="142" w:type="dxa"/>
        </w:trPr>
        <w:tc>
          <w:tcPr>
            <w:tcW w:w="4606" w:type="dxa"/>
            <w:gridSpan w:val="3"/>
          </w:tcPr>
          <w:p w14:paraId="64020E93" w14:textId="77777777" w:rsidR="00F64786" w:rsidRDefault="00F64786" w:rsidP="0077673A"/>
        </w:tc>
        <w:tc>
          <w:tcPr>
            <w:tcW w:w="1649" w:type="dxa"/>
          </w:tcPr>
          <w:p w14:paraId="3DF60567" w14:textId="77777777" w:rsidR="00F64786" w:rsidRPr="00FE3455" w:rsidRDefault="00F64786" w:rsidP="00F310F8">
            <w:pPr>
              <w:rPr>
                <w:highlight w:val="yellow"/>
              </w:rPr>
            </w:pPr>
          </w:p>
        </w:tc>
        <w:tc>
          <w:tcPr>
            <w:tcW w:w="423" w:type="dxa"/>
          </w:tcPr>
          <w:p w14:paraId="223A1EC1" w14:textId="77777777" w:rsidR="00F64786" w:rsidRDefault="00F64786" w:rsidP="0077673A"/>
        </w:tc>
        <w:tc>
          <w:tcPr>
            <w:tcW w:w="1882" w:type="dxa"/>
          </w:tcPr>
          <w:p w14:paraId="2ABA9FE4" w14:textId="77777777" w:rsidR="00F64786" w:rsidRDefault="00F64786" w:rsidP="0077673A"/>
        </w:tc>
      </w:tr>
      <w:tr w:rsidR="009E2D34" w:rsidRPr="003E6B9A" w14:paraId="12F1C506" w14:textId="77777777" w:rsidTr="009E2D34">
        <w:trPr>
          <w:gridAfter w:val="4"/>
          <w:wAfter w:w="5130" w:type="dxa"/>
        </w:trPr>
        <w:tc>
          <w:tcPr>
            <w:tcW w:w="1020" w:type="dxa"/>
            <w:gridSpan w:val="2"/>
          </w:tcPr>
          <w:p w14:paraId="7052BCD0" w14:textId="77777777" w:rsidR="009E2D34" w:rsidRPr="00A24327" w:rsidRDefault="009E2D34" w:rsidP="00137527">
            <w:r w:rsidRPr="00A24327">
              <w:t>Naše zn.</w:t>
            </w:r>
          </w:p>
        </w:tc>
        <w:tc>
          <w:tcPr>
            <w:tcW w:w="2552" w:type="dxa"/>
          </w:tcPr>
          <w:p w14:paraId="31227BBD" w14:textId="3CC1863A" w:rsidR="009E2D34" w:rsidRPr="007A79C2" w:rsidRDefault="00877477" w:rsidP="00137527">
            <w:pPr>
              <w:rPr>
                <w:highlight w:val="green"/>
              </w:rPr>
            </w:pPr>
            <w:r w:rsidRPr="00877477">
              <w:rPr>
                <w:rFonts w:ascii="Helvetica" w:hAnsi="Helvetica"/>
              </w:rPr>
              <w:t>10079/2023-SŽ-SSV-Ú3</w:t>
            </w:r>
          </w:p>
        </w:tc>
      </w:tr>
      <w:tr w:rsidR="009E2D34" w:rsidRPr="003E6B9A" w14:paraId="35748845" w14:textId="77777777" w:rsidTr="009E2D34">
        <w:trPr>
          <w:gridAfter w:val="4"/>
          <w:wAfter w:w="5130" w:type="dxa"/>
        </w:trPr>
        <w:tc>
          <w:tcPr>
            <w:tcW w:w="1020" w:type="dxa"/>
            <w:gridSpan w:val="2"/>
          </w:tcPr>
          <w:p w14:paraId="602035F8" w14:textId="77777777" w:rsidR="009E2D34" w:rsidRPr="00DB1BAC" w:rsidRDefault="009E2D34" w:rsidP="00137527">
            <w:r w:rsidRPr="00DB1BAC">
              <w:t>Listů/příloh</w:t>
            </w:r>
          </w:p>
        </w:tc>
        <w:tc>
          <w:tcPr>
            <w:tcW w:w="2552" w:type="dxa"/>
          </w:tcPr>
          <w:p w14:paraId="4EC34D2D" w14:textId="031F8D9C" w:rsidR="009E2D34" w:rsidRPr="00DB1BAC" w:rsidRDefault="00DB1BAC" w:rsidP="00137527">
            <w:r w:rsidRPr="00DB1BAC">
              <w:t>21</w:t>
            </w:r>
            <w:r w:rsidR="009E2D34" w:rsidRPr="00DB1BAC">
              <w:t>/</w:t>
            </w:r>
            <w:r w:rsidR="00634AE4" w:rsidRPr="00DB1BAC">
              <w:t>25</w:t>
            </w:r>
          </w:p>
        </w:tc>
      </w:tr>
      <w:tr w:rsidR="009E2D34" w:rsidRPr="003E6B9A" w14:paraId="54F84968" w14:textId="77777777" w:rsidTr="009E2D34">
        <w:trPr>
          <w:gridAfter w:val="4"/>
          <w:wAfter w:w="5130" w:type="dxa"/>
          <w:trHeight w:val="77"/>
        </w:trPr>
        <w:tc>
          <w:tcPr>
            <w:tcW w:w="1020" w:type="dxa"/>
            <w:gridSpan w:val="2"/>
          </w:tcPr>
          <w:p w14:paraId="529C9F80" w14:textId="77777777" w:rsidR="009E2D34" w:rsidRDefault="009E2D34" w:rsidP="00137527"/>
        </w:tc>
        <w:tc>
          <w:tcPr>
            <w:tcW w:w="2552" w:type="dxa"/>
          </w:tcPr>
          <w:p w14:paraId="5D9FC292" w14:textId="77777777" w:rsidR="009E2D34" w:rsidRPr="003E6B9A" w:rsidRDefault="009E2D34" w:rsidP="00137527"/>
        </w:tc>
      </w:tr>
      <w:tr w:rsidR="009E2D34" w:rsidRPr="003E6B9A" w14:paraId="1176E38E" w14:textId="77777777" w:rsidTr="009E2D34">
        <w:trPr>
          <w:gridAfter w:val="4"/>
          <w:wAfter w:w="5130" w:type="dxa"/>
        </w:trPr>
        <w:tc>
          <w:tcPr>
            <w:tcW w:w="1020" w:type="dxa"/>
            <w:gridSpan w:val="2"/>
          </w:tcPr>
          <w:p w14:paraId="542509F9" w14:textId="77777777" w:rsidR="009E2D34" w:rsidRDefault="009E2D34" w:rsidP="00137527">
            <w:r>
              <w:t>Vyřizuje</w:t>
            </w:r>
          </w:p>
        </w:tc>
        <w:tc>
          <w:tcPr>
            <w:tcW w:w="2552" w:type="dxa"/>
          </w:tcPr>
          <w:p w14:paraId="2BFC8494" w14:textId="77777777" w:rsidR="009E2D34" w:rsidRPr="003E6B9A" w:rsidRDefault="009E2D34" w:rsidP="00137527">
            <w:r w:rsidRPr="006F7BE2">
              <w:t>Ing. Radomíra Rečková</w:t>
            </w:r>
          </w:p>
        </w:tc>
      </w:tr>
      <w:tr w:rsidR="009E2D34" w:rsidRPr="003E6B9A" w14:paraId="2421AC8B" w14:textId="77777777" w:rsidTr="009E2D34">
        <w:trPr>
          <w:gridAfter w:val="4"/>
          <w:wAfter w:w="5130" w:type="dxa"/>
        </w:trPr>
        <w:tc>
          <w:tcPr>
            <w:tcW w:w="1020" w:type="dxa"/>
            <w:gridSpan w:val="2"/>
          </w:tcPr>
          <w:p w14:paraId="1904847F" w14:textId="77777777" w:rsidR="009E2D34" w:rsidRDefault="009E2D34" w:rsidP="00137527"/>
        </w:tc>
        <w:tc>
          <w:tcPr>
            <w:tcW w:w="2552" w:type="dxa"/>
          </w:tcPr>
          <w:p w14:paraId="5D5BC1AB" w14:textId="77777777" w:rsidR="009E2D34" w:rsidRPr="003E6B9A" w:rsidRDefault="009E2D34" w:rsidP="00137527"/>
        </w:tc>
      </w:tr>
      <w:tr w:rsidR="009E2D34" w:rsidRPr="003E6B9A" w14:paraId="736198CC" w14:textId="77777777" w:rsidTr="009E2D34">
        <w:trPr>
          <w:gridAfter w:val="4"/>
          <w:wAfter w:w="5130" w:type="dxa"/>
        </w:trPr>
        <w:tc>
          <w:tcPr>
            <w:tcW w:w="1020" w:type="dxa"/>
            <w:gridSpan w:val="2"/>
          </w:tcPr>
          <w:p w14:paraId="3AE507CB" w14:textId="77777777" w:rsidR="009E2D34" w:rsidRDefault="009E2D34" w:rsidP="00137527">
            <w:r>
              <w:t>Mobil</w:t>
            </w:r>
          </w:p>
        </w:tc>
        <w:tc>
          <w:tcPr>
            <w:tcW w:w="2552" w:type="dxa"/>
          </w:tcPr>
          <w:p w14:paraId="7F68D288" w14:textId="77777777" w:rsidR="009E2D34" w:rsidRPr="003E6B9A" w:rsidRDefault="009E2D34" w:rsidP="00137527">
            <w:r>
              <w:t>+420 725 744 197</w:t>
            </w:r>
          </w:p>
        </w:tc>
      </w:tr>
      <w:tr w:rsidR="009E2D34" w:rsidRPr="003E6B9A" w14:paraId="6AEBB2A0" w14:textId="77777777" w:rsidTr="009E2D34">
        <w:trPr>
          <w:gridAfter w:val="4"/>
          <w:wAfter w:w="5130" w:type="dxa"/>
        </w:trPr>
        <w:tc>
          <w:tcPr>
            <w:tcW w:w="1020" w:type="dxa"/>
            <w:gridSpan w:val="2"/>
          </w:tcPr>
          <w:p w14:paraId="022FD1CF" w14:textId="77777777" w:rsidR="009E2D34" w:rsidRDefault="009E2D34" w:rsidP="00137527">
            <w:r>
              <w:t>E-mail</w:t>
            </w:r>
          </w:p>
        </w:tc>
        <w:tc>
          <w:tcPr>
            <w:tcW w:w="2552" w:type="dxa"/>
          </w:tcPr>
          <w:p w14:paraId="7F90A3E0" w14:textId="77777777" w:rsidR="009E2D34" w:rsidRPr="003E6B9A" w:rsidRDefault="00F168DB" w:rsidP="00137527">
            <w:hyperlink r:id="rId11" w:history="1">
              <w:r w:rsidR="009E2D34" w:rsidRPr="002A2FFA">
                <w:rPr>
                  <w:rStyle w:val="Hypertextovodkaz"/>
                </w:rPr>
                <w:t>Reckova@spravazeleznic.cz</w:t>
              </w:r>
            </w:hyperlink>
          </w:p>
        </w:tc>
      </w:tr>
      <w:tr w:rsidR="009E2D34" w:rsidRPr="003E6B9A" w14:paraId="49DA415A" w14:textId="77777777" w:rsidTr="009E2D34">
        <w:trPr>
          <w:gridAfter w:val="4"/>
          <w:wAfter w:w="5130" w:type="dxa"/>
        </w:trPr>
        <w:tc>
          <w:tcPr>
            <w:tcW w:w="1020" w:type="dxa"/>
            <w:gridSpan w:val="2"/>
          </w:tcPr>
          <w:p w14:paraId="6F308468" w14:textId="77777777" w:rsidR="009E2D34" w:rsidRDefault="009E2D34" w:rsidP="00137527"/>
        </w:tc>
        <w:tc>
          <w:tcPr>
            <w:tcW w:w="2552" w:type="dxa"/>
          </w:tcPr>
          <w:p w14:paraId="3354735B" w14:textId="77777777" w:rsidR="009E2D34" w:rsidRPr="003E6B9A" w:rsidRDefault="009E2D34" w:rsidP="00137527"/>
        </w:tc>
      </w:tr>
      <w:tr w:rsidR="00E62C07" w:rsidRPr="003E6B9A" w14:paraId="1AEB9833" w14:textId="77777777" w:rsidTr="009E2D34">
        <w:trPr>
          <w:gridAfter w:val="4"/>
          <w:wAfter w:w="5130" w:type="dxa"/>
        </w:trPr>
        <w:tc>
          <w:tcPr>
            <w:tcW w:w="1020" w:type="dxa"/>
            <w:gridSpan w:val="2"/>
          </w:tcPr>
          <w:p w14:paraId="5509E49F" w14:textId="4D9E833F" w:rsidR="00E62C07" w:rsidRDefault="00E62C07" w:rsidP="00E62C07">
            <w:r>
              <w:t>Datum</w:t>
            </w:r>
          </w:p>
        </w:tc>
        <w:bookmarkStart w:id="0" w:name="Datum"/>
        <w:tc>
          <w:tcPr>
            <w:tcW w:w="2552" w:type="dxa"/>
          </w:tcPr>
          <w:p w14:paraId="77949A2D" w14:textId="175D8227" w:rsidR="00E62C07" w:rsidRPr="003E6B9A" w:rsidRDefault="00E62C07" w:rsidP="00E62C07">
            <w:r w:rsidRPr="003E6B9A">
              <w:fldChar w:fldCharType="begin"/>
            </w:r>
            <w:r w:rsidRPr="003E6B9A">
              <w:instrText xml:space="preserve"> DATE  \@ "d. MMMM yyyy"  \* MERGEFORMAT </w:instrText>
            </w:r>
            <w:r w:rsidRPr="003E6B9A">
              <w:fldChar w:fldCharType="separate"/>
            </w:r>
            <w:r w:rsidR="00CB31FD">
              <w:rPr>
                <w:noProof/>
              </w:rPr>
              <w:t>31. srpna 2023</w:t>
            </w:r>
            <w:r w:rsidRPr="003E6B9A">
              <w:fldChar w:fldCharType="end"/>
            </w:r>
            <w:r w:rsidRPr="003E6B9A">
              <w:t xml:space="preserve"> </w:t>
            </w:r>
            <w:bookmarkEnd w:id="0"/>
          </w:p>
        </w:tc>
      </w:tr>
      <w:tr w:rsidR="00D17667" w14:paraId="617B3A34" w14:textId="77777777" w:rsidTr="009E2D34">
        <w:trPr>
          <w:gridBefore w:val="1"/>
          <w:wBefore w:w="142" w:type="dxa"/>
          <w:trHeight w:val="794"/>
        </w:trPr>
        <w:tc>
          <w:tcPr>
            <w:tcW w:w="4606" w:type="dxa"/>
            <w:gridSpan w:val="3"/>
          </w:tcPr>
          <w:p w14:paraId="681C1B0E" w14:textId="2E1AF4A2" w:rsidR="00D17667" w:rsidRDefault="00D17667" w:rsidP="00D17667"/>
        </w:tc>
        <w:tc>
          <w:tcPr>
            <w:tcW w:w="1649" w:type="dxa"/>
          </w:tcPr>
          <w:p w14:paraId="1946C6B9" w14:textId="18952E39" w:rsidR="00D17667" w:rsidRDefault="00D17667" w:rsidP="00D17667"/>
        </w:tc>
        <w:tc>
          <w:tcPr>
            <w:tcW w:w="423" w:type="dxa"/>
          </w:tcPr>
          <w:p w14:paraId="4B426A7E" w14:textId="77777777" w:rsidR="00D17667" w:rsidRDefault="00D17667" w:rsidP="00D17667"/>
        </w:tc>
        <w:tc>
          <w:tcPr>
            <w:tcW w:w="1882" w:type="dxa"/>
          </w:tcPr>
          <w:p w14:paraId="4DFC41F5" w14:textId="77777777" w:rsidR="00D17667" w:rsidRDefault="00D17667" w:rsidP="00D17667"/>
        </w:tc>
      </w:tr>
    </w:tbl>
    <w:p w14:paraId="49B99E48" w14:textId="77777777" w:rsidR="00D17667" w:rsidRDefault="00D17667" w:rsidP="00CB7B5A">
      <w:pPr>
        <w:spacing w:after="0" w:line="240" w:lineRule="auto"/>
        <w:rPr>
          <w:rFonts w:eastAsia="Calibri" w:cs="Times New Roman"/>
          <w:lang w:eastAsia="cs-CZ"/>
        </w:rPr>
      </w:pPr>
    </w:p>
    <w:p w14:paraId="45C291C3" w14:textId="77777777" w:rsidR="00D17667" w:rsidRPr="00DA3A29" w:rsidRDefault="00D17667" w:rsidP="00CB7B5A">
      <w:pPr>
        <w:spacing w:after="0" w:line="240" w:lineRule="auto"/>
        <w:rPr>
          <w:rFonts w:eastAsia="Calibri" w:cs="Times New Roman"/>
          <w:b/>
          <w:bCs/>
          <w:lang w:eastAsia="cs-CZ"/>
        </w:rPr>
      </w:pPr>
    </w:p>
    <w:p w14:paraId="4F74D3CD" w14:textId="4517FB59" w:rsidR="00CB7B5A" w:rsidRPr="00612BBE" w:rsidRDefault="00CB7B5A" w:rsidP="00CB7B5A">
      <w:pPr>
        <w:spacing w:after="0" w:line="240" w:lineRule="auto"/>
        <w:rPr>
          <w:rFonts w:eastAsia="Calibri" w:cs="Times New Roman"/>
          <w:lang w:eastAsia="cs-CZ"/>
        </w:rPr>
      </w:pPr>
      <w:r w:rsidRPr="00DA3A29">
        <w:rPr>
          <w:rFonts w:eastAsia="Calibri" w:cs="Times New Roman"/>
          <w:b/>
          <w:bCs/>
          <w:lang w:eastAsia="cs-CZ"/>
        </w:rPr>
        <w:t xml:space="preserve">Věc: </w:t>
      </w:r>
      <w:r w:rsidR="00DA3A29" w:rsidRPr="00DA3A29">
        <w:rPr>
          <w:rFonts w:eastAsia="Calibri" w:cs="Times New Roman"/>
          <w:b/>
          <w:bCs/>
          <w:lang w:eastAsia="cs-CZ"/>
        </w:rPr>
        <w:t>Reko</w:t>
      </w:r>
      <w:r w:rsidR="00DA3A29" w:rsidRPr="00612BBE">
        <w:rPr>
          <w:rFonts w:eastAsia="Calibri" w:cs="Times New Roman"/>
          <w:b/>
          <w:bCs/>
          <w:lang w:eastAsia="cs-CZ"/>
        </w:rPr>
        <w:t>nstrukce</w:t>
      </w:r>
      <w:r w:rsidR="00DA3A29" w:rsidRPr="00612BBE">
        <w:rPr>
          <w:rFonts w:eastAsia="Calibri" w:cs="Times New Roman"/>
          <w:b/>
          <w:lang w:eastAsia="cs-CZ"/>
        </w:rPr>
        <w:t xml:space="preserve"> traťového úseku Přibyslav - Pohled</w:t>
      </w:r>
    </w:p>
    <w:p w14:paraId="4FEE436D" w14:textId="167C14CF" w:rsidR="00CB7B5A" w:rsidRPr="00BD5319" w:rsidRDefault="00CB7B5A" w:rsidP="00CB7B5A">
      <w:pPr>
        <w:spacing w:after="0" w:line="240" w:lineRule="auto"/>
        <w:rPr>
          <w:rFonts w:eastAsia="Calibri" w:cs="Times New Roman"/>
          <w:b/>
          <w:bCs/>
          <w:lang w:eastAsia="cs-CZ"/>
        </w:rPr>
      </w:pPr>
      <w:r w:rsidRPr="004D6088">
        <w:rPr>
          <w:rFonts w:eastAsia="Calibri" w:cs="Times New Roman"/>
          <w:lang w:eastAsia="cs-CZ"/>
        </w:rPr>
        <w:t xml:space="preserve">Vysvětlení/ změna/ doplnění zadávací </w:t>
      </w:r>
      <w:r w:rsidRPr="00612BBE">
        <w:rPr>
          <w:rFonts w:eastAsia="Calibri" w:cs="Times New Roman"/>
          <w:lang w:eastAsia="cs-CZ"/>
        </w:rPr>
        <w:t xml:space="preserve">dokumentace č. </w:t>
      </w:r>
      <w:r w:rsidR="00877477">
        <w:rPr>
          <w:rFonts w:eastAsia="Calibri" w:cs="Times New Roman"/>
          <w:lang w:eastAsia="cs-CZ"/>
        </w:rPr>
        <w:t>4</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14:paraId="029D9248"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20173EC" w14:textId="77777777" w:rsidR="00BD5319" w:rsidRPr="00BD5319" w:rsidRDefault="00BD5319" w:rsidP="00BD5319">
      <w:pPr>
        <w:spacing w:after="0" w:line="240" w:lineRule="auto"/>
        <w:ind w:left="709"/>
        <w:rPr>
          <w:rFonts w:eastAsia="Calibri" w:cs="Times New Roman"/>
          <w:color w:val="FF0000"/>
          <w:lang w:eastAsia="cs-CZ"/>
        </w:rPr>
      </w:pPr>
    </w:p>
    <w:p w14:paraId="3CC9258A" w14:textId="77777777" w:rsidR="00BD5319" w:rsidRPr="00BD5319" w:rsidRDefault="00BD5319" w:rsidP="00BD5319">
      <w:pPr>
        <w:spacing w:after="0" w:line="240" w:lineRule="auto"/>
        <w:rPr>
          <w:rFonts w:eastAsia="Calibri" w:cs="Times New Roman"/>
          <w:b/>
          <w:lang w:eastAsia="cs-CZ"/>
        </w:rPr>
      </w:pPr>
    </w:p>
    <w:p w14:paraId="0BB1F2D5" w14:textId="451BF1B5" w:rsidR="00BD5319" w:rsidRDefault="00BD5319" w:rsidP="000355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403B51">
        <w:rPr>
          <w:rFonts w:eastAsia="Calibri" w:cs="Times New Roman"/>
          <w:b/>
          <w:lang w:eastAsia="cs-CZ"/>
        </w:rPr>
        <w:t>7</w:t>
      </w:r>
      <w:r w:rsidR="001477EB">
        <w:rPr>
          <w:rFonts w:eastAsia="Calibri" w:cs="Times New Roman"/>
          <w:b/>
          <w:lang w:eastAsia="cs-CZ"/>
        </w:rPr>
        <w:t>6</w:t>
      </w:r>
      <w:r w:rsidRPr="00BD5319">
        <w:rPr>
          <w:rFonts w:eastAsia="Calibri" w:cs="Times New Roman"/>
          <w:b/>
          <w:lang w:eastAsia="cs-CZ"/>
        </w:rPr>
        <w:t>:</w:t>
      </w:r>
    </w:p>
    <w:p w14:paraId="26516ACE"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 xml:space="preserve">Zadavatelem postoupená dokumentace – soupisy prací v objektech železničního svršku </w:t>
      </w:r>
      <w:r w:rsidRPr="00403B51">
        <w:rPr>
          <w:rFonts w:eastAsia="Calibri" w:cs="Times New Roman"/>
          <w:b/>
          <w:lang w:eastAsia="cs-CZ"/>
        </w:rPr>
        <w:t>SO 11-10-01 ŽST Přibyslav, železniční svršek a SO 13-10-01 ŽST Pohled, železniční svršek</w:t>
      </w:r>
      <w:r w:rsidRPr="00403B51">
        <w:rPr>
          <w:rFonts w:eastAsia="Calibri" w:cs="Times New Roman"/>
          <w:bCs/>
          <w:lang w:eastAsia="cs-CZ"/>
        </w:rPr>
        <w:t xml:space="preserve"> obsahují položky, jejíž součástí je regenerace kolejového roštu. Jde např. o tyto položky:</w:t>
      </w:r>
    </w:p>
    <w:p w14:paraId="1C7B1883" w14:textId="77777777" w:rsidR="00403B51" w:rsidRPr="00403B51" w:rsidRDefault="00403B51" w:rsidP="00403B51">
      <w:pPr>
        <w:spacing w:after="0" w:line="240" w:lineRule="auto"/>
        <w:jc w:val="both"/>
        <w:rPr>
          <w:rFonts w:eastAsia="Calibri" w:cs="Times New Roman"/>
          <w:bCs/>
          <w:lang w:eastAsia="cs-CZ"/>
        </w:rPr>
      </w:pPr>
    </w:p>
    <w:p w14:paraId="39680B7E"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KOLEJ 49 E1 REGENEROVANÁ, ROZD. "C", BEZSTYKOVÁ, PR. BET. PODKLADNICOVÝ UŽITÝ, UP. TUHÉ</w:t>
      </w:r>
    </w:p>
    <w:p w14:paraId="678DB990" w14:textId="77777777" w:rsidR="00403B51" w:rsidRPr="00403B51" w:rsidRDefault="00403B51" w:rsidP="00403B51">
      <w:pPr>
        <w:spacing w:after="0" w:line="240" w:lineRule="auto"/>
        <w:jc w:val="both"/>
        <w:rPr>
          <w:rFonts w:eastAsia="Calibri" w:cs="Times New Roman"/>
          <w:bCs/>
          <w:lang w:eastAsia="cs-CZ"/>
        </w:rPr>
      </w:pPr>
    </w:p>
    <w:p w14:paraId="4314AC85"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KOLEJ 49 E1 REGENEROVANÁ, ROZD. "C", BEZSTYKOVÁ, PR. BET. PODKLADNICOVÝ UŽITÝ, UP. PRUŽNÉ</w:t>
      </w:r>
    </w:p>
    <w:p w14:paraId="0B2B30AD" w14:textId="77777777" w:rsidR="00403B51" w:rsidRPr="00403B51" w:rsidRDefault="00403B51" w:rsidP="00403B51">
      <w:pPr>
        <w:spacing w:after="0" w:line="240" w:lineRule="auto"/>
        <w:jc w:val="both"/>
        <w:rPr>
          <w:rFonts w:eastAsia="Calibri" w:cs="Times New Roman"/>
          <w:bCs/>
          <w:lang w:eastAsia="cs-CZ"/>
        </w:rPr>
      </w:pPr>
    </w:p>
    <w:p w14:paraId="12F725D5"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KOLEJ R 65 REGENEROVANÁ, ROZD. "C", BEZSTYKOVÁ, PR. BET. PODKLADNICOVÝ UŽITÝ, UP. PRUŽNÉ</w:t>
      </w:r>
    </w:p>
    <w:p w14:paraId="2E730CB6" w14:textId="77777777" w:rsidR="00403B51" w:rsidRPr="00403B51" w:rsidRDefault="00403B51" w:rsidP="00403B51">
      <w:pPr>
        <w:spacing w:after="0" w:line="240" w:lineRule="auto"/>
        <w:jc w:val="both"/>
        <w:rPr>
          <w:rFonts w:eastAsia="Calibri" w:cs="Times New Roman"/>
          <w:bCs/>
          <w:lang w:eastAsia="cs-CZ"/>
        </w:rPr>
      </w:pPr>
    </w:p>
    <w:p w14:paraId="4F74AE9A" w14:textId="77777777" w:rsid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Žádáme zadavatele o upřesnění.</w:t>
      </w:r>
    </w:p>
    <w:p w14:paraId="7E779524" w14:textId="77777777" w:rsidR="00403B51" w:rsidRDefault="00403B51" w:rsidP="00403B51">
      <w:pPr>
        <w:pStyle w:val="Odstavecseseznamem"/>
        <w:numPr>
          <w:ilvl w:val="0"/>
          <w:numId w:val="13"/>
        </w:numPr>
        <w:spacing w:after="0" w:line="240" w:lineRule="auto"/>
        <w:ind w:left="426"/>
        <w:jc w:val="both"/>
        <w:rPr>
          <w:rFonts w:eastAsia="Calibri" w:cs="Times New Roman"/>
          <w:bCs/>
          <w:lang w:eastAsia="cs-CZ"/>
        </w:rPr>
      </w:pPr>
      <w:r w:rsidRPr="00403B51">
        <w:rPr>
          <w:rFonts w:eastAsia="Calibri" w:cs="Times New Roman"/>
          <w:bCs/>
          <w:lang w:eastAsia="cs-CZ"/>
        </w:rPr>
        <w:t>který materiál určený k regeneraci bude poskytnut zhotoviteli jako výzisk ze stavby nebo ze zásob objednatele (a kde je případně k dispozici)</w:t>
      </w:r>
    </w:p>
    <w:p w14:paraId="7224244A" w14:textId="1BE36A74" w:rsidR="00403B51" w:rsidRPr="00403B51" w:rsidRDefault="00403B51" w:rsidP="00403B51">
      <w:pPr>
        <w:pStyle w:val="Odstavecseseznamem"/>
        <w:numPr>
          <w:ilvl w:val="0"/>
          <w:numId w:val="13"/>
        </w:numPr>
        <w:spacing w:after="0" w:line="240" w:lineRule="auto"/>
        <w:ind w:left="426"/>
        <w:jc w:val="both"/>
        <w:rPr>
          <w:rFonts w:eastAsia="Calibri" w:cs="Times New Roman"/>
          <w:bCs/>
          <w:lang w:eastAsia="cs-CZ"/>
        </w:rPr>
      </w:pPr>
      <w:r w:rsidRPr="00403B51">
        <w:rPr>
          <w:rFonts w:eastAsia="Calibri" w:cs="Times New Roman"/>
          <w:bCs/>
          <w:lang w:eastAsia="cs-CZ"/>
        </w:rPr>
        <w:t>který materiál určený do těchto regenerovaných částí koleje má uchazeč zahrnout do své cenové nabídky (pražce, kolejnice, komplety ŽS4, komplety Skl, pryžové podložky).</w:t>
      </w:r>
    </w:p>
    <w:p w14:paraId="3AA379FC" w14:textId="5FD593D5" w:rsidR="000331C0" w:rsidRPr="00226736" w:rsidRDefault="000331C0" w:rsidP="00035504">
      <w:pPr>
        <w:spacing w:after="0" w:line="240" w:lineRule="auto"/>
        <w:jc w:val="both"/>
        <w:rPr>
          <w:rFonts w:eastAsia="Calibri" w:cs="Times New Roman"/>
          <w:b/>
          <w:lang w:eastAsia="cs-CZ"/>
        </w:rPr>
      </w:pPr>
      <w:r>
        <w:rPr>
          <w:rFonts w:eastAsia="Calibri" w:cs="Times New Roman"/>
          <w:b/>
          <w:lang w:eastAsia="cs-CZ"/>
        </w:rPr>
        <w:t xml:space="preserve">Odpověď: </w:t>
      </w:r>
    </w:p>
    <w:p w14:paraId="19CAEC53" w14:textId="7569A889" w:rsidR="006D6FE7" w:rsidRPr="00084711" w:rsidRDefault="006D6FE7" w:rsidP="00084711">
      <w:pPr>
        <w:pStyle w:val="Odstavecseseznamem"/>
        <w:numPr>
          <w:ilvl w:val="0"/>
          <w:numId w:val="41"/>
        </w:numPr>
        <w:spacing w:after="0" w:line="240" w:lineRule="auto"/>
        <w:ind w:left="426" w:hanging="426"/>
        <w:jc w:val="both"/>
        <w:rPr>
          <w:rFonts w:eastAsia="Calibri" w:cs="Times New Roman"/>
          <w:lang w:eastAsia="cs-CZ"/>
        </w:rPr>
      </w:pPr>
      <w:r w:rsidRPr="00084711">
        <w:rPr>
          <w:rFonts w:eastAsia="Calibri" w:cs="Times New Roman"/>
          <w:lang w:eastAsia="cs-CZ"/>
        </w:rPr>
        <w:t>Veškerý regenerovaný materiál pochází z výzisku této stavby. Nový materiál upevnění bude pouze v ŽST Pohled, v koleji č. 6 – dle soupisu prací</w:t>
      </w:r>
      <w:r w:rsidR="00084711" w:rsidRPr="00084711">
        <w:rPr>
          <w:rFonts w:eastAsia="Calibri" w:cs="Times New Roman"/>
          <w:lang w:eastAsia="cs-CZ"/>
        </w:rPr>
        <w:t>.</w:t>
      </w:r>
    </w:p>
    <w:p w14:paraId="18D8E121" w14:textId="535EC2F2" w:rsidR="006D6FE7" w:rsidRPr="00084711" w:rsidRDefault="006D6FE7" w:rsidP="00084711">
      <w:pPr>
        <w:pStyle w:val="Odstavecseseznamem"/>
        <w:numPr>
          <w:ilvl w:val="0"/>
          <w:numId w:val="41"/>
        </w:numPr>
        <w:spacing w:after="0" w:line="240" w:lineRule="auto"/>
        <w:ind w:left="426" w:hanging="426"/>
        <w:jc w:val="both"/>
        <w:rPr>
          <w:rFonts w:eastAsia="Calibri" w:cs="Times New Roman"/>
          <w:lang w:eastAsia="cs-CZ"/>
        </w:rPr>
      </w:pPr>
      <w:r w:rsidRPr="00084711">
        <w:rPr>
          <w:rFonts w:eastAsia="Calibri" w:cs="Times New Roman"/>
          <w:lang w:eastAsia="cs-CZ"/>
        </w:rPr>
        <w:t>Nové budou pouze pryžové podložky a pružné k</w:t>
      </w:r>
      <w:r w:rsidR="00172313" w:rsidRPr="00084711">
        <w:rPr>
          <w:rFonts w:eastAsia="Calibri" w:cs="Times New Roman"/>
          <w:lang w:eastAsia="cs-CZ"/>
        </w:rPr>
        <w:t>r</w:t>
      </w:r>
      <w:r w:rsidRPr="00084711">
        <w:rPr>
          <w:rFonts w:eastAsia="Calibri" w:cs="Times New Roman"/>
          <w:lang w:eastAsia="cs-CZ"/>
        </w:rPr>
        <w:t>oužky. Zbytek bude materiál z výzisku (kromě koleje č. 6 v ŽST Pohled)</w:t>
      </w:r>
      <w:r w:rsidR="00084711" w:rsidRPr="00084711">
        <w:rPr>
          <w:rFonts w:eastAsia="Calibri" w:cs="Times New Roman"/>
          <w:lang w:eastAsia="cs-CZ"/>
        </w:rPr>
        <w:t>.</w:t>
      </w:r>
    </w:p>
    <w:p w14:paraId="11918A03" w14:textId="77777777" w:rsidR="00403B51" w:rsidRPr="00403B51" w:rsidRDefault="00403B51" w:rsidP="002B09DF">
      <w:pPr>
        <w:spacing w:after="0" w:line="240" w:lineRule="auto"/>
        <w:rPr>
          <w:rFonts w:eastAsia="Calibri" w:cs="Times New Roman"/>
          <w:b/>
          <w:color w:val="FF0000"/>
          <w:lang w:eastAsia="cs-CZ"/>
        </w:rPr>
      </w:pPr>
    </w:p>
    <w:p w14:paraId="2FBFDBC9" w14:textId="77777777" w:rsidR="00226736" w:rsidRPr="002B09DF" w:rsidRDefault="00226736" w:rsidP="002B09DF">
      <w:pPr>
        <w:spacing w:after="0" w:line="240" w:lineRule="auto"/>
        <w:rPr>
          <w:rFonts w:eastAsia="Calibri" w:cs="Times New Roman"/>
          <w:bCs/>
          <w:color w:val="FF0000"/>
          <w:lang w:eastAsia="cs-CZ"/>
        </w:rPr>
      </w:pPr>
    </w:p>
    <w:p w14:paraId="1BE7C4BA" w14:textId="1B4B3D95" w:rsidR="00BD5319" w:rsidRDefault="00BD5319" w:rsidP="009F4DE8">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403B51">
        <w:rPr>
          <w:rFonts w:eastAsia="Calibri" w:cs="Times New Roman"/>
          <w:b/>
          <w:lang w:eastAsia="cs-CZ"/>
        </w:rPr>
        <w:t>7</w:t>
      </w:r>
      <w:r w:rsidR="001477EB">
        <w:rPr>
          <w:rFonts w:eastAsia="Calibri" w:cs="Times New Roman"/>
          <w:b/>
          <w:lang w:eastAsia="cs-CZ"/>
        </w:rPr>
        <w:t>7</w:t>
      </w:r>
      <w:r w:rsidRPr="00BD5319">
        <w:rPr>
          <w:rFonts w:eastAsia="Calibri" w:cs="Times New Roman"/>
          <w:b/>
          <w:lang w:eastAsia="cs-CZ"/>
        </w:rPr>
        <w:t>:</w:t>
      </w:r>
    </w:p>
    <w:p w14:paraId="781C6623"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 xml:space="preserve">Zadavatelem postoupená dokumentace – soupis prací objektu </w:t>
      </w:r>
      <w:r w:rsidRPr="00403B51">
        <w:rPr>
          <w:rFonts w:eastAsia="Calibri" w:cs="Times New Roman"/>
          <w:b/>
          <w:lang w:eastAsia="cs-CZ"/>
        </w:rPr>
        <w:t>SO 11-10-01 ŽST Přibyslav, železniční svršek</w:t>
      </w:r>
      <w:r w:rsidRPr="00403B51">
        <w:rPr>
          <w:rFonts w:eastAsia="Calibri" w:cs="Times New Roman"/>
          <w:bCs/>
          <w:lang w:eastAsia="cs-CZ"/>
        </w:rPr>
        <w:t xml:space="preserve"> obsahuje položky č. 1 až 7 týkající se poplatků za uložení odpadů bez jakékoliv další poznámky, že položky jsou pouze evidenční a nemají se v rámci tohoto SO oceňovat.</w:t>
      </w:r>
    </w:p>
    <w:p w14:paraId="74875156"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Zároveň Soupis prací ale obsahuje položky č. 58, 63, 65, 67 a 69 týkající se odvozu těchto odpadů k likvidaci.</w:t>
      </w:r>
    </w:p>
    <w:p w14:paraId="06483D91"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 xml:space="preserve">Z jiných částí Zadávací dokumentace, jako je např. ZTP čl.4.7.1.13 vyplývá, že odpady mají být oceněny v rámci </w:t>
      </w:r>
      <w:r w:rsidRPr="00403B51">
        <w:rPr>
          <w:rFonts w:eastAsia="Calibri" w:cs="Times New Roman"/>
          <w:b/>
          <w:lang w:eastAsia="cs-CZ"/>
        </w:rPr>
        <w:t>SO 90-90 Likvidace odpadů, včetně dopravy</w:t>
      </w:r>
      <w:r w:rsidRPr="00403B51">
        <w:rPr>
          <w:rFonts w:eastAsia="Calibri" w:cs="Times New Roman"/>
          <w:bCs/>
          <w:lang w:eastAsia="cs-CZ"/>
        </w:rPr>
        <w:t>.</w:t>
      </w:r>
    </w:p>
    <w:p w14:paraId="0938B282" w14:textId="64940FDB" w:rsid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Žádáme zadavatele o prověření tohoto rozporu v ZD a uvedení dokumentace do souladu.</w:t>
      </w:r>
    </w:p>
    <w:p w14:paraId="1F314044" w14:textId="77777777" w:rsidR="006B53A2" w:rsidRPr="00403B51" w:rsidRDefault="006B53A2" w:rsidP="00403B51">
      <w:pPr>
        <w:spacing w:after="0" w:line="240" w:lineRule="auto"/>
        <w:jc w:val="both"/>
        <w:rPr>
          <w:rFonts w:eastAsia="Calibri" w:cs="Times New Roman"/>
          <w:bCs/>
          <w:lang w:eastAsia="cs-CZ"/>
        </w:rPr>
      </w:pPr>
    </w:p>
    <w:p w14:paraId="4F81C076" w14:textId="77777777" w:rsidR="00450F83" w:rsidRDefault="00450F83" w:rsidP="009F4DE8">
      <w:pPr>
        <w:spacing w:after="0" w:line="240" w:lineRule="auto"/>
        <w:jc w:val="both"/>
        <w:rPr>
          <w:rFonts w:eastAsia="Calibri" w:cs="Times New Roman"/>
          <w:b/>
          <w:lang w:eastAsia="cs-CZ"/>
        </w:rPr>
      </w:pPr>
    </w:p>
    <w:p w14:paraId="4338FBC4" w14:textId="12AFBCE2" w:rsidR="00BD5319" w:rsidRDefault="00BD5319" w:rsidP="009F4DE8">
      <w:pPr>
        <w:spacing w:after="0" w:line="240" w:lineRule="auto"/>
        <w:jc w:val="both"/>
        <w:rPr>
          <w:rFonts w:eastAsia="Calibri" w:cs="Times New Roman"/>
          <w:b/>
          <w:lang w:eastAsia="cs-CZ"/>
        </w:rPr>
      </w:pPr>
      <w:r w:rsidRPr="009174E4">
        <w:rPr>
          <w:rFonts w:eastAsia="Calibri" w:cs="Times New Roman"/>
          <w:b/>
          <w:lang w:eastAsia="cs-CZ"/>
        </w:rPr>
        <w:t xml:space="preserve">Odpověď: </w:t>
      </w:r>
    </w:p>
    <w:p w14:paraId="5D7A088E" w14:textId="161DA270" w:rsidR="002B09DF" w:rsidRPr="00084711" w:rsidRDefault="006B53A2" w:rsidP="009F4DE8">
      <w:pPr>
        <w:spacing w:after="0" w:line="240" w:lineRule="auto"/>
        <w:jc w:val="both"/>
        <w:rPr>
          <w:rFonts w:eastAsia="Calibri" w:cs="Times New Roman"/>
          <w:lang w:eastAsia="cs-CZ"/>
        </w:rPr>
      </w:pPr>
      <w:r w:rsidRPr="00084711">
        <w:rPr>
          <w:rFonts w:eastAsia="Calibri" w:cs="Times New Roman"/>
          <w:lang w:eastAsia="cs-CZ"/>
        </w:rPr>
        <w:t xml:space="preserve">V rámci SO 11-10-01, SO 12-10-01 a 13-10-01 jsou položky týkající se odpadů informativní a nemají být naceňovány. K nacenění slouží SO 90-90 Likvidace odpadů, včetně dopravy. V soupisu prací těchto SO </w:t>
      </w:r>
      <w:r w:rsidR="00172313" w:rsidRPr="00084711">
        <w:rPr>
          <w:rFonts w:eastAsia="Calibri" w:cs="Times New Roman"/>
          <w:lang w:eastAsia="cs-CZ"/>
        </w:rPr>
        <w:t>je nově</w:t>
      </w:r>
      <w:r w:rsidRPr="00084711">
        <w:rPr>
          <w:rFonts w:eastAsia="Calibri" w:cs="Times New Roman"/>
          <w:lang w:eastAsia="cs-CZ"/>
        </w:rPr>
        <w:t xml:space="preserve"> uvedeno, že se nemají tyto položky naceňovat.</w:t>
      </w:r>
    </w:p>
    <w:p w14:paraId="4FCD666B" w14:textId="77777777" w:rsidR="0049790F" w:rsidRDefault="0049790F" w:rsidP="009F4DE8">
      <w:pPr>
        <w:spacing w:after="0" w:line="240" w:lineRule="auto"/>
        <w:jc w:val="both"/>
        <w:rPr>
          <w:rFonts w:eastAsia="Calibri" w:cs="Times New Roman"/>
          <w:b/>
          <w:color w:val="FF0000"/>
          <w:lang w:eastAsia="cs-CZ"/>
        </w:rPr>
      </w:pPr>
    </w:p>
    <w:p w14:paraId="2986EC42" w14:textId="77777777" w:rsidR="00084711" w:rsidRPr="009174E4" w:rsidRDefault="00084711" w:rsidP="009F4DE8">
      <w:pPr>
        <w:spacing w:after="0" w:line="240" w:lineRule="auto"/>
        <w:jc w:val="both"/>
        <w:rPr>
          <w:rFonts w:eastAsia="Calibri" w:cs="Times New Roman"/>
          <w:b/>
          <w:color w:val="FF0000"/>
          <w:lang w:eastAsia="cs-CZ"/>
        </w:rPr>
      </w:pPr>
    </w:p>
    <w:p w14:paraId="1EE53074" w14:textId="28792B2B" w:rsidR="00B32BE2" w:rsidRDefault="0049790F" w:rsidP="00B32BE2">
      <w:pPr>
        <w:spacing w:after="0" w:line="240" w:lineRule="auto"/>
        <w:jc w:val="both"/>
        <w:rPr>
          <w:rFonts w:eastAsia="Calibri" w:cs="Times New Roman"/>
          <w:b/>
          <w:lang w:eastAsia="cs-CZ"/>
        </w:rPr>
      </w:pPr>
      <w:r w:rsidRPr="009174E4">
        <w:rPr>
          <w:rFonts w:eastAsia="Calibri" w:cs="Times New Roman"/>
          <w:b/>
          <w:lang w:eastAsia="cs-CZ"/>
        </w:rPr>
        <w:t xml:space="preserve">Dotaz č. </w:t>
      </w:r>
      <w:r w:rsidR="00403B51">
        <w:rPr>
          <w:rFonts w:eastAsia="Calibri" w:cs="Times New Roman"/>
          <w:b/>
          <w:lang w:eastAsia="cs-CZ"/>
        </w:rPr>
        <w:t>7</w:t>
      </w:r>
      <w:r w:rsidR="001477EB">
        <w:rPr>
          <w:rFonts w:eastAsia="Calibri" w:cs="Times New Roman"/>
          <w:b/>
          <w:lang w:eastAsia="cs-CZ"/>
        </w:rPr>
        <w:t>8</w:t>
      </w:r>
      <w:r w:rsidRPr="009174E4">
        <w:rPr>
          <w:rFonts w:eastAsia="Calibri" w:cs="Times New Roman"/>
          <w:b/>
          <w:lang w:eastAsia="cs-CZ"/>
        </w:rPr>
        <w:t>:</w:t>
      </w:r>
    </w:p>
    <w:p w14:paraId="1C867864" w14:textId="77777777" w:rsidR="00403B51" w:rsidRPr="00403B51" w:rsidRDefault="00403B51" w:rsidP="00403B51">
      <w:pPr>
        <w:spacing w:after="0" w:line="240" w:lineRule="auto"/>
        <w:jc w:val="both"/>
        <w:rPr>
          <w:rFonts w:asciiTheme="majorHAnsi" w:eastAsia="Calibri" w:hAnsiTheme="majorHAnsi" w:cs="Calibri"/>
        </w:rPr>
      </w:pPr>
      <w:r w:rsidRPr="00403B51">
        <w:rPr>
          <w:rFonts w:asciiTheme="majorHAnsi" w:eastAsia="Calibri" w:hAnsiTheme="majorHAnsi" w:cs="Calibri"/>
        </w:rPr>
        <w:t xml:space="preserve">Zadavatelem postoupená dokumentace – soupis prací objektu </w:t>
      </w:r>
      <w:r w:rsidRPr="00403B51">
        <w:rPr>
          <w:rFonts w:asciiTheme="majorHAnsi" w:eastAsia="Calibri" w:hAnsiTheme="majorHAnsi" w:cs="Calibri"/>
          <w:b/>
          <w:bCs/>
        </w:rPr>
        <w:t>SO 12-10-01 Přibyslav – Pohled, železniční svršek</w:t>
      </w:r>
      <w:r w:rsidRPr="00403B51">
        <w:rPr>
          <w:rFonts w:asciiTheme="majorHAnsi" w:eastAsia="Calibri" w:hAnsiTheme="majorHAnsi" w:cs="Calibri"/>
        </w:rPr>
        <w:t xml:space="preserve"> obsahuje položky č. 1 až 5 týkající se poplatků za uložení odpadů bez jakékoliv další poznámky, že položky jsou pouze evidenční a nemají se v rámci tohoto SO oceňovat.</w:t>
      </w:r>
    </w:p>
    <w:p w14:paraId="6DC560B7" w14:textId="77777777" w:rsidR="00403B51" w:rsidRPr="00403B51" w:rsidRDefault="00403B51" w:rsidP="00403B51">
      <w:pPr>
        <w:spacing w:after="0" w:line="240" w:lineRule="auto"/>
        <w:jc w:val="both"/>
        <w:rPr>
          <w:rFonts w:asciiTheme="majorHAnsi" w:eastAsia="Calibri" w:hAnsiTheme="majorHAnsi" w:cs="Calibri"/>
        </w:rPr>
      </w:pPr>
      <w:r w:rsidRPr="00403B51">
        <w:rPr>
          <w:rFonts w:asciiTheme="majorHAnsi" w:eastAsia="Calibri" w:hAnsiTheme="majorHAnsi" w:cs="Calibri"/>
        </w:rPr>
        <w:t>Zároveň Soupis prací obsahuje položky č. 20, 22, 24 a 25 týkající se odvozu těchto odpadů k likvidaci.</w:t>
      </w:r>
    </w:p>
    <w:p w14:paraId="481C4082" w14:textId="77777777" w:rsidR="00403B51" w:rsidRPr="00403B51" w:rsidRDefault="00403B51" w:rsidP="00403B51">
      <w:pPr>
        <w:spacing w:after="0" w:line="240" w:lineRule="auto"/>
        <w:jc w:val="both"/>
        <w:rPr>
          <w:rFonts w:asciiTheme="majorHAnsi" w:eastAsia="Calibri" w:hAnsiTheme="majorHAnsi" w:cs="Calibri"/>
        </w:rPr>
      </w:pPr>
      <w:r w:rsidRPr="00403B51">
        <w:rPr>
          <w:rFonts w:asciiTheme="majorHAnsi" w:eastAsia="Calibri" w:hAnsiTheme="majorHAnsi" w:cs="Calibri"/>
        </w:rPr>
        <w:t xml:space="preserve">Z jiných částí Zadávací dokumentace, jako je např. ZTP čl.4.7.1.13 vyplývá, že odpady mají být oceněny v rámci </w:t>
      </w:r>
      <w:r w:rsidRPr="00403B51">
        <w:rPr>
          <w:rFonts w:asciiTheme="majorHAnsi" w:eastAsia="Calibri" w:hAnsiTheme="majorHAnsi" w:cs="Calibri"/>
          <w:b/>
          <w:bCs/>
        </w:rPr>
        <w:t>SO 90-90 Likvidace odpadů, včetně dopravy</w:t>
      </w:r>
      <w:r w:rsidRPr="00403B51">
        <w:rPr>
          <w:rFonts w:asciiTheme="majorHAnsi" w:eastAsia="Calibri" w:hAnsiTheme="majorHAnsi" w:cs="Calibri"/>
        </w:rPr>
        <w:t>.</w:t>
      </w:r>
    </w:p>
    <w:p w14:paraId="7EE38C5F" w14:textId="77777777" w:rsidR="00403B51" w:rsidRPr="00403B51" w:rsidRDefault="00403B51" w:rsidP="00403B51">
      <w:pPr>
        <w:spacing w:after="0" w:line="240" w:lineRule="auto"/>
        <w:jc w:val="both"/>
        <w:rPr>
          <w:rFonts w:asciiTheme="majorHAnsi" w:eastAsia="Calibri" w:hAnsiTheme="majorHAnsi" w:cs="Calibri"/>
        </w:rPr>
      </w:pPr>
      <w:r w:rsidRPr="00403B51">
        <w:rPr>
          <w:rFonts w:asciiTheme="majorHAnsi" w:eastAsia="Calibri" w:hAnsiTheme="majorHAnsi" w:cs="Calibri"/>
        </w:rPr>
        <w:t>Dále v soupisu prací tohoto objektu železničního svršku chybí položka na odvoz odstraněného kolejového lože na mezideponii (k recyklaci).</w:t>
      </w:r>
    </w:p>
    <w:p w14:paraId="73E00147" w14:textId="1059290F" w:rsidR="00B32BE2" w:rsidRDefault="00403B51" w:rsidP="00403B51">
      <w:pPr>
        <w:spacing w:after="0" w:line="240" w:lineRule="auto"/>
        <w:jc w:val="both"/>
        <w:rPr>
          <w:rFonts w:asciiTheme="majorHAnsi" w:eastAsia="Calibri" w:hAnsiTheme="majorHAnsi" w:cs="Calibri"/>
        </w:rPr>
      </w:pPr>
      <w:r w:rsidRPr="00403B51">
        <w:rPr>
          <w:rFonts w:asciiTheme="majorHAnsi" w:eastAsia="Calibri" w:hAnsiTheme="majorHAnsi" w:cs="Calibri"/>
        </w:rPr>
        <w:t>Žádáme zadavatele o prověření tohoto rozporu v ZD, doplnění dokumentace a uvedení jednotlivých částí dokumentace do souladu.</w:t>
      </w:r>
    </w:p>
    <w:p w14:paraId="4B59B78B" w14:textId="131DBFA5" w:rsidR="0049790F" w:rsidRDefault="0049790F" w:rsidP="00953F57">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539D7D42" w14:textId="1BB7A9D2" w:rsidR="006B53A2" w:rsidRPr="00084711" w:rsidRDefault="006B53A2" w:rsidP="006B53A2">
      <w:pPr>
        <w:spacing w:after="0" w:line="240" w:lineRule="auto"/>
        <w:jc w:val="both"/>
        <w:rPr>
          <w:rFonts w:eastAsia="Calibri" w:cs="Times New Roman"/>
          <w:lang w:eastAsia="cs-CZ"/>
        </w:rPr>
      </w:pPr>
      <w:r w:rsidRPr="00084711">
        <w:rPr>
          <w:rFonts w:eastAsia="Calibri" w:cs="Times New Roman"/>
          <w:lang w:eastAsia="cs-CZ"/>
        </w:rPr>
        <w:t xml:space="preserve">V rámci SO 11-10-01, SO 12-10-01 a 13-10-01 jsou položky týkající se odpadů informativní a nemají být naceňovány. K nacenění slouží SO 90-90 Likvidace odpadů, včetně dopravy. V soupisu prací těchto SO </w:t>
      </w:r>
      <w:r w:rsidR="00542A4A" w:rsidRPr="00084711">
        <w:rPr>
          <w:rFonts w:eastAsia="Calibri" w:cs="Times New Roman"/>
          <w:lang w:eastAsia="cs-CZ"/>
        </w:rPr>
        <w:t>je nově</w:t>
      </w:r>
      <w:r w:rsidRPr="00084711">
        <w:rPr>
          <w:rFonts w:eastAsia="Calibri" w:cs="Times New Roman"/>
          <w:lang w:eastAsia="cs-CZ"/>
        </w:rPr>
        <w:t xml:space="preserve"> uvedeno, že se nemají tyto položky naceňovat.</w:t>
      </w:r>
      <w:r w:rsidR="003343D2" w:rsidRPr="00084711">
        <w:rPr>
          <w:rFonts w:eastAsia="Calibri" w:cs="Times New Roman"/>
          <w:lang w:eastAsia="cs-CZ"/>
        </w:rPr>
        <w:t xml:space="preserve"> Pro odvoz na mezideponii byla doplněna položka č. 27. </w:t>
      </w:r>
    </w:p>
    <w:p w14:paraId="7DC93FF6" w14:textId="798B7337" w:rsidR="0049790F" w:rsidRDefault="0049790F" w:rsidP="002B09DF">
      <w:pPr>
        <w:spacing w:after="0" w:line="240" w:lineRule="auto"/>
        <w:rPr>
          <w:rFonts w:eastAsia="Calibri" w:cs="Times New Roman"/>
          <w:b/>
          <w:color w:val="FF0000"/>
          <w:lang w:eastAsia="cs-CZ"/>
        </w:rPr>
      </w:pPr>
    </w:p>
    <w:p w14:paraId="28B367E1" w14:textId="77777777" w:rsidR="0049790F" w:rsidRDefault="0049790F" w:rsidP="002B09DF">
      <w:pPr>
        <w:spacing w:after="0" w:line="240" w:lineRule="auto"/>
        <w:rPr>
          <w:rFonts w:eastAsia="Calibri" w:cs="Times New Roman"/>
          <w:b/>
          <w:color w:val="FF0000"/>
          <w:lang w:eastAsia="cs-CZ"/>
        </w:rPr>
      </w:pPr>
    </w:p>
    <w:p w14:paraId="51B6C1AB" w14:textId="1F4700FD" w:rsidR="0049790F" w:rsidRPr="00BD5319" w:rsidRDefault="0049790F" w:rsidP="0049790F">
      <w:pPr>
        <w:spacing w:after="0" w:line="240" w:lineRule="auto"/>
        <w:rPr>
          <w:rFonts w:eastAsia="Calibri" w:cs="Times New Roman"/>
          <w:b/>
          <w:lang w:eastAsia="cs-CZ"/>
        </w:rPr>
      </w:pPr>
      <w:r w:rsidRPr="00BD5319">
        <w:rPr>
          <w:rFonts w:eastAsia="Calibri" w:cs="Times New Roman"/>
          <w:b/>
          <w:lang w:eastAsia="cs-CZ"/>
        </w:rPr>
        <w:t xml:space="preserve">Dotaz č. </w:t>
      </w:r>
      <w:r w:rsidR="00403B51">
        <w:rPr>
          <w:rFonts w:eastAsia="Calibri" w:cs="Times New Roman"/>
          <w:b/>
          <w:lang w:eastAsia="cs-CZ"/>
        </w:rPr>
        <w:t>7</w:t>
      </w:r>
      <w:r w:rsidR="001477EB">
        <w:rPr>
          <w:rFonts w:eastAsia="Calibri" w:cs="Times New Roman"/>
          <w:b/>
          <w:lang w:eastAsia="cs-CZ"/>
        </w:rPr>
        <w:t>9</w:t>
      </w:r>
      <w:r w:rsidRPr="00BD5319">
        <w:rPr>
          <w:rFonts w:eastAsia="Calibri" w:cs="Times New Roman"/>
          <w:b/>
          <w:lang w:eastAsia="cs-CZ"/>
        </w:rPr>
        <w:t>:</w:t>
      </w:r>
    </w:p>
    <w:p w14:paraId="7105877E" w14:textId="3A1796C9"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 xml:space="preserve">Zadavatelem postoupená dokumentace – soupis prací objektu </w:t>
      </w:r>
      <w:r w:rsidRPr="00403B51">
        <w:rPr>
          <w:rFonts w:eastAsia="Calibri" w:cs="Times New Roman"/>
          <w:b/>
          <w:lang w:eastAsia="cs-CZ"/>
        </w:rPr>
        <w:t>SO 13-10-01 ŽST Pohled</w:t>
      </w:r>
      <w:r w:rsidRPr="00403B51">
        <w:rPr>
          <w:rFonts w:eastAsia="Calibri" w:cs="Times New Roman"/>
          <w:bCs/>
          <w:lang w:eastAsia="cs-CZ"/>
        </w:rPr>
        <w:t>, železniční svršek obsahuje položky č. 1 až 7 týkající se poplatků za uložení odpadů bez jakékoliv další poznámky, že položky jsou pouze evidenční a nemají se v rámci tohoto SO oceňovat.</w:t>
      </w:r>
      <w:r w:rsidR="00D45188">
        <w:rPr>
          <w:rFonts w:eastAsia="Calibri" w:cs="Times New Roman"/>
          <w:bCs/>
          <w:lang w:eastAsia="cs-CZ"/>
        </w:rPr>
        <w:t>-</w:t>
      </w:r>
    </w:p>
    <w:p w14:paraId="7C2BE242"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Zároveň Soupis prací obsahuje položky č. 66, 69, 71, 72 a 74 týkající se odvozu těchto odpadů k likvidaci.</w:t>
      </w:r>
    </w:p>
    <w:p w14:paraId="3A93F6FD"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 xml:space="preserve">Z jiných částí Zadávací dokumentace, jako je např. ZTP čl.4.7.1.13 vyplývá, že odpady mají být oceněny v rámci </w:t>
      </w:r>
      <w:r w:rsidRPr="00403B51">
        <w:rPr>
          <w:rFonts w:eastAsia="Calibri" w:cs="Times New Roman"/>
          <w:b/>
          <w:lang w:eastAsia="cs-CZ"/>
        </w:rPr>
        <w:t>SO 90-90 Likvidace odpadů, včetně dopravy</w:t>
      </w:r>
      <w:r w:rsidRPr="00403B51">
        <w:rPr>
          <w:rFonts w:eastAsia="Calibri" w:cs="Times New Roman"/>
          <w:bCs/>
          <w:lang w:eastAsia="cs-CZ"/>
        </w:rPr>
        <w:t>.</w:t>
      </w:r>
    </w:p>
    <w:p w14:paraId="5EF216DD" w14:textId="1458708D" w:rsidR="00226736"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Žádáme zadavatele o prověření tohoto rozporu v ZD a uvedení dokumentace do souladu.</w:t>
      </w:r>
    </w:p>
    <w:p w14:paraId="43C2BA07" w14:textId="6E5F7400" w:rsidR="0049790F" w:rsidRPr="009174E4" w:rsidRDefault="0049790F" w:rsidP="0049790F">
      <w:pPr>
        <w:spacing w:after="0" w:line="240" w:lineRule="auto"/>
        <w:rPr>
          <w:rFonts w:eastAsia="Calibri" w:cs="Times New Roman"/>
          <w:b/>
          <w:lang w:eastAsia="cs-CZ"/>
        </w:rPr>
      </w:pPr>
      <w:r w:rsidRPr="009174E4">
        <w:rPr>
          <w:rFonts w:eastAsia="Calibri" w:cs="Times New Roman"/>
          <w:b/>
          <w:lang w:eastAsia="cs-CZ"/>
        </w:rPr>
        <w:t xml:space="preserve">Odpověď: </w:t>
      </w:r>
    </w:p>
    <w:p w14:paraId="273A0538" w14:textId="678AFBB2" w:rsidR="006B53A2" w:rsidRPr="00084711" w:rsidRDefault="006B53A2" w:rsidP="006B53A2">
      <w:pPr>
        <w:spacing w:after="0" w:line="240" w:lineRule="auto"/>
        <w:jc w:val="both"/>
        <w:rPr>
          <w:rFonts w:eastAsia="Calibri" w:cs="Times New Roman"/>
          <w:lang w:eastAsia="cs-CZ"/>
        </w:rPr>
      </w:pPr>
      <w:r w:rsidRPr="00084711">
        <w:rPr>
          <w:rFonts w:eastAsia="Calibri" w:cs="Times New Roman"/>
          <w:lang w:eastAsia="cs-CZ"/>
        </w:rPr>
        <w:t xml:space="preserve">V rámci SO 11-10-01, SO 12-10-01 a 13-10-01 jsou položky týkající se odpadů informativní a nemají být naceňovány. K nacenění slouží SO 90-90 Likvidace odpadů, včetně dopravy. V soupisu prací těchto SO </w:t>
      </w:r>
      <w:r w:rsidR="007D6634" w:rsidRPr="00084711">
        <w:rPr>
          <w:rFonts w:eastAsia="Calibri" w:cs="Times New Roman"/>
          <w:lang w:eastAsia="cs-CZ"/>
        </w:rPr>
        <w:t>je nově</w:t>
      </w:r>
      <w:r w:rsidRPr="00084711">
        <w:rPr>
          <w:rFonts w:eastAsia="Calibri" w:cs="Times New Roman"/>
          <w:lang w:eastAsia="cs-CZ"/>
        </w:rPr>
        <w:t xml:space="preserve"> uvedeno, že se nemají tyto položky naceňovat.</w:t>
      </w:r>
    </w:p>
    <w:p w14:paraId="0C0F1B57" w14:textId="77777777" w:rsidR="00203EFB" w:rsidRPr="009174E4" w:rsidRDefault="00203EFB" w:rsidP="002B09DF">
      <w:pPr>
        <w:spacing w:after="0" w:line="240" w:lineRule="auto"/>
        <w:rPr>
          <w:rFonts w:eastAsia="Calibri" w:cs="Times New Roman"/>
          <w:b/>
          <w:color w:val="FF0000"/>
          <w:lang w:eastAsia="cs-CZ"/>
        </w:rPr>
      </w:pPr>
    </w:p>
    <w:p w14:paraId="00869D0A" w14:textId="77777777" w:rsidR="00226736" w:rsidRPr="009174E4" w:rsidRDefault="00226736" w:rsidP="0049790F">
      <w:pPr>
        <w:spacing w:after="0" w:line="240" w:lineRule="auto"/>
        <w:rPr>
          <w:rFonts w:eastAsia="Calibri" w:cs="Times New Roman"/>
          <w:b/>
          <w:lang w:eastAsia="cs-CZ"/>
        </w:rPr>
      </w:pPr>
    </w:p>
    <w:p w14:paraId="66E90843" w14:textId="7D90C256" w:rsidR="0049790F" w:rsidRDefault="0049790F" w:rsidP="0049790F">
      <w:pPr>
        <w:spacing w:after="0" w:line="240" w:lineRule="auto"/>
        <w:rPr>
          <w:rFonts w:eastAsia="Calibri" w:cs="Times New Roman"/>
          <w:b/>
          <w:lang w:eastAsia="cs-CZ"/>
        </w:rPr>
      </w:pPr>
      <w:r w:rsidRPr="009174E4">
        <w:rPr>
          <w:rFonts w:eastAsia="Calibri" w:cs="Times New Roman"/>
          <w:b/>
          <w:lang w:eastAsia="cs-CZ"/>
        </w:rPr>
        <w:t xml:space="preserve">Dotaz č. </w:t>
      </w:r>
      <w:r w:rsidR="00403B51">
        <w:rPr>
          <w:rFonts w:eastAsia="Calibri" w:cs="Times New Roman"/>
          <w:b/>
          <w:lang w:eastAsia="cs-CZ"/>
        </w:rPr>
        <w:t>8</w:t>
      </w:r>
      <w:r w:rsidR="001477EB">
        <w:rPr>
          <w:rFonts w:eastAsia="Calibri" w:cs="Times New Roman"/>
          <w:b/>
          <w:lang w:eastAsia="cs-CZ"/>
        </w:rPr>
        <w:t>0</w:t>
      </w:r>
      <w:r w:rsidRPr="009174E4">
        <w:rPr>
          <w:rFonts w:eastAsia="Calibri" w:cs="Times New Roman"/>
          <w:b/>
          <w:lang w:eastAsia="cs-CZ"/>
        </w:rPr>
        <w:t>:</w:t>
      </w:r>
    </w:p>
    <w:p w14:paraId="1C6C695C"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V zadavatelem poskytnuté projektové dokumentaci chybí dle seznamu příloh následující části v oddíle B:</w:t>
      </w:r>
    </w:p>
    <w:p w14:paraId="146F3F81"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      Celkový popis stavby</w:t>
      </w:r>
    </w:p>
    <w:p w14:paraId="0AE3FAC7"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B.2.1   Základní charakteristika stavby a jejího užívání</w:t>
      </w:r>
    </w:p>
    <w:p w14:paraId="67185FA2"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B.2.2   Celkové urbanistické a architektonické řešení</w:t>
      </w:r>
    </w:p>
    <w:p w14:paraId="2D19C4A9"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B.2.3   Celkové technické řešení</w:t>
      </w:r>
    </w:p>
    <w:p w14:paraId="509A5612"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B.2.4   Bezbariérové užívání stavby</w:t>
      </w:r>
    </w:p>
    <w:p w14:paraId="4BE4BFBD"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B.2.5   Bezpečnost při užívání stavby</w:t>
      </w:r>
    </w:p>
    <w:p w14:paraId="219C8F47"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B.2.6   Základní charakteristika technologických objektů a technických zařízení</w:t>
      </w:r>
    </w:p>
    <w:p w14:paraId="0E315390"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B.2.7   Základní charakteristika stavebních objektů</w:t>
      </w:r>
    </w:p>
    <w:p w14:paraId="2AFF7018" w14:textId="77777777" w:rsidR="00403B51" w:rsidRPr="00403B51" w:rsidRDefault="00403B51" w:rsidP="00403B51">
      <w:pPr>
        <w:spacing w:after="0" w:line="240" w:lineRule="auto"/>
        <w:jc w:val="both"/>
        <w:rPr>
          <w:rFonts w:eastAsia="Calibri" w:cs="Times New Roman"/>
          <w:bCs/>
          <w:lang w:eastAsia="cs-CZ"/>
        </w:rPr>
      </w:pPr>
    </w:p>
    <w:p w14:paraId="247C05CA"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B.2.8   Požárně bezpečností opatření</w:t>
      </w:r>
    </w:p>
    <w:p w14:paraId="44F6CB48"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B.2.9   Úspora energie a tepelná ochrana</w:t>
      </w:r>
    </w:p>
    <w:p w14:paraId="4AE16C23"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B.2.10 Hygienické řešení stavby, požadavky na pracovní prostředí</w:t>
      </w:r>
    </w:p>
    <w:p w14:paraId="44FE5288"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B.2.11 Zásady ochrany stavby před negativními účinky vnějšího prostředí</w:t>
      </w:r>
    </w:p>
    <w:p w14:paraId="6BB100BF"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B.3      Připojení stavby na technickou a dopravní infrastrukturu</w:t>
      </w:r>
    </w:p>
    <w:p w14:paraId="00769B53"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B.5      Řešení vegetace a souvisejících terénních úprav</w:t>
      </w:r>
    </w:p>
    <w:p w14:paraId="61315D0C" w14:textId="77777777"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B.7      Ochrana obyvatelstva</w:t>
      </w:r>
    </w:p>
    <w:p w14:paraId="7C67E620" w14:textId="4330553D" w:rsidR="00403B51" w:rsidRPr="00403B51" w:rsidRDefault="00403B51" w:rsidP="00403B51">
      <w:pPr>
        <w:spacing w:after="0" w:line="240" w:lineRule="auto"/>
        <w:jc w:val="both"/>
        <w:rPr>
          <w:rFonts w:eastAsia="Calibri" w:cs="Times New Roman"/>
          <w:bCs/>
          <w:lang w:eastAsia="cs-CZ"/>
        </w:rPr>
      </w:pPr>
      <w:r w:rsidRPr="00403B51">
        <w:rPr>
          <w:rFonts w:eastAsia="Calibri" w:cs="Times New Roman"/>
          <w:bCs/>
          <w:lang w:eastAsia="cs-CZ"/>
        </w:rPr>
        <w:t>Žádáme zadavatele o kontrolu a doplnění chybějící projektové dokumentace.</w:t>
      </w:r>
    </w:p>
    <w:p w14:paraId="0E94AA25" w14:textId="77777777" w:rsidR="00403B51" w:rsidRPr="00403B51" w:rsidRDefault="00403B51" w:rsidP="00403B51">
      <w:pPr>
        <w:spacing w:after="0" w:line="240" w:lineRule="auto"/>
        <w:jc w:val="both"/>
        <w:rPr>
          <w:rFonts w:eastAsia="Calibri" w:cs="Times New Roman"/>
          <w:bCs/>
          <w:lang w:eastAsia="cs-CZ"/>
        </w:rPr>
      </w:pPr>
    </w:p>
    <w:p w14:paraId="2A189B7E" w14:textId="38227851" w:rsidR="0049790F" w:rsidRPr="009174E4" w:rsidRDefault="00084711" w:rsidP="0049790F">
      <w:pPr>
        <w:spacing w:after="0" w:line="240" w:lineRule="auto"/>
        <w:rPr>
          <w:rFonts w:eastAsia="Calibri" w:cs="Times New Roman"/>
          <w:b/>
          <w:lang w:eastAsia="cs-CZ"/>
        </w:rPr>
      </w:pPr>
      <w:r>
        <w:rPr>
          <w:rFonts w:eastAsia="Calibri" w:cs="Times New Roman"/>
          <w:b/>
          <w:lang w:eastAsia="cs-CZ"/>
        </w:rPr>
        <w:br/>
      </w:r>
      <w:r w:rsidR="0049790F" w:rsidRPr="009174E4">
        <w:rPr>
          <w:rFonts w:eastAsia="Calibri" w:cs="Times New Roman"/>
          <w:b/>
          <w:lang w:eastAsia="cs-CZ"/>
        </w:rPr>
        <w:t xml:space="preserve">Odpověď: </w:t>
      </w:r>
    </w:p>
    <w:p w14:paraId="175833DE" w14:textId="782B9EE0" w:rsidR="00403B51" w:rsidRPr="00084711" w:rsidRDefault="006B53A2" w:rsidP="001C3EE6">
      <w:pPr>
        <w:spacing w:after="0" w:line="240" w:lineRule="auto"/>
        <w:rPr>
          <w:rFonts w:eastAsia="Calibri" w:cs="Times New Roman"/>
          <w:i/>
          <w:lang w:eastAsia="cs-CZ"/>
        </w:rPr>
      </w:pPr>
      <w:r w:rsidRPr="00084711">
        <w:rPr>
          <w:rFonts w:eastAsia="Calibri" w:cs="Times New Roman"/>
          <w:lang w:eastAsia="cs-CZ"/>
        </w:rPr>
        <w:t xml:space="preserve">Výše uvedený výčet je součástí celkové souhrnné technické zprávy </w:t>
      </w:r>
      <w:r w:rsidR="006F2E22" w:rsidRPr="00084711">
        <w:rPr>
          <w:rFonts w:eastAsia="Calibri" w:cs="Times New Roman"/>
          <w:i/>
          <w:lang w:eastAsia="cs-CZ"/>
        </w:rPr>
        <w:t>B.</w:t>
      </w:r>
    </w:p>
    <w:p w14:paraId="60E6D320" w14:textId="77777777" w:rsidR="006B53A2" w:rsidRDefault="006B53A2" w:rsidP="001C3EE6">
      <w:pPr>
        <w:spacing w:after="0" w:line="240" w:lineRule="auto"/>
        <w:rPr>
          <w:rFonts w:eastAsia="Calibri" w:cs="Times New Roman"/>
          <w:b/>
          <w:color w:val="FF0000"/>
          <w:lang w:eastAsia="cs-CZ"/>
        </w:rPr>
      </w:pPr>
    </w:p>
    <w:p w14:paraId="37443929" w14:textId="77777777" w:rsidR="00084711" w:rsidRPr="001C3EE6" w:rsidRDefault="00084711" w:rsidP="001C3EE6">
      <w:pPr>
        <w:spacing w:after="0" w:line="240" w:lineRule="auto"/>
        <w:rPr>
          <w:rFonts w:eastAsia="Calibri" w:cs="Times New Roman"/>
          <w:b/>
          <w:color w:val="FF0000"/>
          <w:lang w:eastAsia="cs-CZ"/>
        </w:rPr>
      </w:pPr>
    </w:p>
    <w:p w14:paraId="619504CF" w14:textId="6AAE87B3"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Dotaz č. 81:</w:t>
      </w:r>
    </w:p>
    <w:p w14:paraId="4724E54E" w14:textId="77777777" w:rsidR="0047283F" w:rsidRPr="0047283F" w:rsidRDefault="0047283F" w:rsidP="00084711">
      <w:pPr>
        <w:spacing w:after="0" w:line="259" w:lineRule="auto"/>
        <w:jc w:val="both"/>
      </w:pPr>
      <w:r w:rsidRPr="0047283F">
        <w:t>SO 12-11-01 – položka č. 33 – uvádí pouze příkopové žlaby U, bez určení typu 0, 1 nebo 2 s vyčísleným množstvím. V popisu uvedeno „odměřeno ze situace“, ale situace neuvádí přesný typ výrobku. Obsahuje položka podkladní beton?</w:t>
      </w:r>
    </w:p>
    <w:p w14:paraId="7279DEDA"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436CFEF2" w14:textId="07DF29E4" w:rsidR="003343D2" w:rsidRPr="00084711" w:rsidRDefault="003343D2" w:rsidP="00084711">
      <w:pPr>
        <w:spacing w:after="0" w:line="240" w:lineRule="auto"/>
        <w:jc w:val="both"/>
        <w:rPr>
          <w:rFonts w:eastAsia="Calibri" w:cs="Times New Roman"/>
          <w:lang w:eastAsia="cs-CZ"/>
        </w:rPr>
      </w:pPr>
      <w:r w:rsidRPr="00084711">
        <w:rPr>
          <w:rFonts w:eastAsia="Calibri" w:cs="Times New Roman"/>
          <w:lang w:eastAsia="cs-CZ"/>
        </w:rPr>
        <w:t xml:space="preserve">Do situací i do popisu položky VV byla </w:t>
      </w:r>
      <w:r w:rsidR="00463207" w:rsidRPr="00084711">
        <w:rPr>
          <w:rFonts w:eastAsia="Calibri" w:cs="Times New Roman"/>
          <w:lang w:eastAsia="cs-CZ"/>
        </w:rPr>
        <w:t xml:space="preserve">nyní </w:t>
      </w:r>
      <w:r w:rsidRPr="00084711">
        <w:rPr>
          <w:rFonts w:eastAsia="Calibri" w:cs="Times New Roman"/>
          <w:lang w:eastAsia="cs-CZ"/>
        </w:rPr>
        <w:t>doplněna specifikace. Podkladní beton je uvažován zvlášť, byla</w:t>
      </w:r>
      <w:r w:rsidR="00463207" w:rsidRPr="00084711">
        <w:rPr>
          <w:rFonts w:eastAsia="Calibri" w:cs="Times New Roman"/>
          <w:lang w:eastAsia="cs-CZ"/>
        </w:rPr>
        <w:t xml:space="preserve"> nyní</w:t>
      </w:r>
      <w:r w:rsidRPr="00084711">
        <w:rPr>
          <w:rFonts w:eastAsia="Calibri" w:cs="Times New Roman"/>
          <w:lang w:eastAsia="cs-CZ"/>
        </w:rPr>
        <w:t xml:space="preserve"> doplněna položka č. 42.</w:t>
      </w:r>
    </w:p>
    <w:p w14:paraId="15576AD1" w14:textId="55A99603" w:rsidR="0047283F" w:rsidRPr="0047283F" w:rsidRDefault="0047283F" w:rsidP="0047283F">
      <w:pPr>
        <w:spacing w:after="0" w:line="240" w:lineRule="auto"/>
        <w:jc w:val="both"/>
        <w:rPr>
          <w:rFonts w:eastAsia="Times New Roman" w:cs="Times New Roman"/>
          <w:lang w:eastAsia="cs-CZ"/>
        </w:rPr>
      </w:pPr>
    </w:p>
    <w:p w14:paraId="65ECD2DF" w14:textId="4962906D" w:rsidR="0047283F" w:rsidRPr="0047283F" w:rsidRDefault="0047283F" w:rsidP="0047283F">
      <w:pPr>
        <w:spacing w:after="0" w:line="240" w:lineRule="auto"/>
        <w:jc w:val="both"/>
        <w:rPr>
          <w:rFonts w:eastAsia="Times New Roman" w:cs="Times New Roman"/>
          <w:lang w:eastAsia="cs-CZ"/>
        </w:rPr>
      </w:pPr>
    </w:p>
    <w:p w14:paraId="2F1E71E9" w14:textId="3616E02D"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Dotaz č. 82:</w:t>
      </w:r>
    </w:p>
    <w:p w14:paraId="0C3D569E" w14:textId="4F51A0A0" w:rsidR="0047283F" w:rsidRPr="0047283F" w:rsidRDefault="0047283F" w:rsidP="00084711">
      <w:pPr>
        <w:spacing w:after="0" w:line="259" w:lineRule="auto"/>
        <w:jc w:val="both"/>
      </w:pPr>
      <w:r w:rsidRPr="0047283F">
        <w:t xml:space="preserve">SO 12-11-01 – položka č. 34 – v popisu položky uvedena horská vpusť, chybí výkres, žádáme </w:t>
      </w:r>
      <w:r w:rsidR="00084711">
        <w:br/>
      </w:r>
      <w:r w:rsidRPr="0047283F">
        <w:t>o doplnění.</w:t>
      </w:r>
    </w:p>
    <w:p w14:paraId="1AA2D214"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44637498" w14:textId="7DFA5D5C" w:rsidR="003343D2" w:rsidRPr="00084711" w:rsidRDefault="003343D2" w:rsidP="003343D2">
      <w:pPr>
        <w:spacing w:after="0" w:line="240" w:lineRule="auto"/>
        <w:rPr>
          <w:rFonts w:eastAsia="Calibri" w:cs="Times New Roman"/>
          <w:lang w:eastAsia="cs-CZ"/>
        </w:rPr>
      </w:pPr>
      <w:r w:rsidRPr="00084711">
        <w:rPr>
          <w:rFonts w:eastAsia="Calibri" w:cs="Times New Roman"/>
          <w:lang w:eastAsia="cs-CZ"/>
        </w:rPr>
        <w:t>Detail byl</w:t>
      </w:r>
      <w:r w:rsidR="00685E40" w:rsidRPr="00084711">
        <w:rPr>
          <w:rFonts w:eastAsia="Calibri" w:cs="Times New Roman"/>
          <w:lang w:eastAsia="cs-CZ"/>
        </w:rPr>
        <w:t xml:space="preserve"> nyní</w:t>
      </w:r>
      <w:r w:rsidRPr="00084711">
        <w:rPr>
          <w:rFonts w:eastAsia="Calibri" w:cs="Times New Roman"/>
          <w:lang w:eastAsia="cs-CZ"/>
        </w:rPr>
        <w:t xml:space="preserve"> doplněn do přílohy č. 2.080.</w:t>
      </w:r>
      <w:r w:rsidR="00371FD0" w:rsidRPr="00084711">
        <w:rPr>
          <w:rFonts w:eastAsia="Calibri" w:cs="Times New Roman"/>
          <w:lang w:eastAsia="cs-CZ"/>
        </w:rPr>
        <w:t xml:space="preserve"> Bez úprav v soupisu prací.</w:t>
      </w:r>
    </w:p>
    <w:p w14:paraId="654B7026" w14:textId="2764D7D2" w:rsidR="0047283F" w:rsidRDefault="0047283F" w:rsidP="0047283F">
      <w:pPr>
        <w:spacing w:after="0" w:line="240" w:lineRule="auto"/>
        <w:jc w:val="both"/>
        <w:rPr>
          <w:rFonts w:eastAsia="Times New Roman" w:cs="Times New Roman"/>
          <w:lang w:eastAsia="cs-CZ"/>
        </w:rPr>
      </w:pPr>
    </w:p>
    <w:p w14:paraId="62B849D6" w14:textId="77777777" w:rsidR="0047283F" w:rsidRPr="0047283F" w:rsidRDefault="0047283F" w:rsidP="0047283F">
      <w:pPr>
        <w:spacing w:after="0" w:line="240" w:lineRule="auto"/>
        <w:jc w:val="both"/>
        <w:rPr>
          <w:rFonts w:eastAsia="Times New Roman" w:cs="Times New Roman"/>
          <w:lang w:eastAsia="cs-CZ"/>
        </w:rPr>
      </w:pPr>
    </w:p>
    <w:p w14:paraId="49D39936" w14:textId="560F4FFC"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Dotaz č. 83:</w:t>
      </w:r>
    </w:p>
    <w:p w14:paraId="332DDFC5" w14:textId="77777777" w:rsidR="0047283F" w:rsidRPr="0047283F" w:rsidRDefault="0047283F" w:rsidP="0047283F">
      <w:pPr>
        <w:spacing w:after="0" w:line="259" w:lineRule="auto"/>
      </w:pPr>
      <w:r w:rsidRPr="0047283F">
        <w:t>SO 12-11-01 – položka č. 39 – chybí výkres s výpisem oceli. Žádáme o doplnění.</w:t>
      </w:r>
    </w:p>
    <w:p w14:paraId="6E7C513A"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1F612E2C" w14:textId="098C05F3" w:rsidR="003343D2" w:rsidRPr="00084711" w:rsidRDefault="003343D2" w:rsidP="00084711">
      <w:pPr>
        <w:spacing w:after="0" w:line="240" w:lineRule="auto"/>
        <w:jc w:val="both"/>
        <w:rPr>
          <w:rFonts w:eastAsia="Calibri" w:cs="Times New Roman"/>
          <w:lang w:eastAsia="cs-CZ"/>
        </w:rPr>
      </w:pPr>
      <w:r w:rsidRPr="00084711">
        <w:rPr>
          <w:rFonts w:eastAsia="Calibri" w:cs="Times New Roman"/>
          <w:lang w:eastAsia="cs-CZ"/>
        </w:rPr>
        <w:t xml:space="preserve">Krakorce jsou navrženy dle TP a tomu odpovídá potřeba oceli na jeden krakorec </w:t>
      </w:r>
      <w:r w:rsidR="00084711">
        <w:rPr>
          <w:rFonts w:eastAsia="Calibri" w:cs="Times New Roman"/>
          <w:lang w:eastAsia="cs-CZ"/>
        </w:rPr>
        <w:br/>
      </w:r>
      <w:r w:rsidRPr="00084711">
        <w:rPr>
          <w:rFonts w:eastAsia="Calibri" w:cs="Times New Roman"/>
          <w:lang w:eastAsia="cs-CZ"/>
        </w:rPr>
        <w:t>8,687 + 0,108 t, celkem tedy 17,590 t, viz popis v TZ, kapitola 6.3 část Návěstní krakorce. Detailní řešení krakorců bude zpracováno v rámci VTD</w:t>
      </w:r>
      <w:r w:rsidR="00E66DDE" w:rsidRPr="00084711">
        <w:rPr>
          <w:rFonts w:eastAsia="Calibri" w:cs="Times New Roman"/>
          <w:lang w:eastAsia="cs-CZ"/>
        </w:rPr>
        <w:t xml:space="preserve"> (realizační dokumentace)</w:t>
      </w:r>
      <w:r w:rsidRPr="00084711">
        <w:rPr>
          <w:rFonts w:eastAsia="Calibri" w:cs="Times New Roman"/>
          <w:lang w:eastAsia="cs-CZ"/>
        </w:rPr>
        <w:t xml:space="preserve"> zhotovitele.</w:t>
      </w:r>
    </w:p>
    <w:p w14:paraId="2E45C648" w14:textId="70DBD43E" w:rsidR="0047283F" w:rsidRDefault="0047283F" w:rsidP="0047283F">
      <w:pPr>
        <w:spacing w:after="0" w:line="240" w:lineRule="auto"/>
        <w:jc w:val="both"/>
        <w:rPr>
          <w:rFonts w:eastAsia="Times New Roman" w:cs="Times New Roman"/>
          <w:lang w:eastAsia="cs-CZ"/>
        </w:rPr>
      </w:pPr>
    </w:p>
    <w:p w14:paraId="45C3D886" w14:textId="77777777" w:rsidR="003B4B68" w:rsidRPr="0047283F" w:rsidRDefault="003B4B68" w:rsidP="0047283F">
      <w:pPr>
        <w:spacing w:after="0" w:line="240" w:lineRule="auto"/>
        <w:jc w:val="both"/>
        <w:rPr>
          <w:rFonts w:eastAsia="Times New Roman" w:cs="Times New Roman"/>
          <w:lang w:eastAsia="cs-CZ"/>
        </w:rPr>
      </w:pPr>
    </w:p>
    <w:p w14:paraId="707120F5" w14:textId="547485FA"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Dotaz č. 84:</w:t>
      </w:r>
    </w:p>
    <w:p w14:paraId="3F0A3C4F" w14:textId="3C5FCD7D" w:rsidR="0047283F" w:rsidRPr="0047283F" w:rsidRDefault="0047283F" w:rsidP="0047283F">
      <w:pPr>
        <w:spacing w:after="0" w:line="240" w:lineRule="auto"/>
        <w:jc w:val="both"/>
        <w:rPr>
          <w:rFonts w:eastAsia="Times New Roman" w:cs="Times New Roman"/>
          <w:lang w:eastAsia="cs-CZ"/>
        </w:rPr>
      </w:pPr>
      <w:r w:rsidRPr="0047283F">
        <w:t>SO 11-14-01 – V půdorysu je navržena nástupištní hrana z prefabrikátu H130 s předsazenou hranou a ve zúžené části se zábradlím z jedné strany navržena hrana z prefa L130. Ve výkresu zábradlí je však v této části navržena hrana z H130. Prosíme o vysvětlení tohoto nesouladu</w:t>
      </w:r>
      <w:r w:rsidR="000E1B6A">
        <w:t>.</w:t>
      </w:r>
    </w:p>
    <w:p w14:paraId="6F96FFE7"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02A78A4B" w14:textId="0A7EF647" w:rsidR="0047283F" w:rsidRPr="00084711" w:rsidRDefault="006B53A2" w:rsidP="0047283F">
      <w:pPr>
        <w:spacing w:after="0" w:line="240" w:lineRule="auto"/>
        <w:jc w:val="both"/>
        <w:rPr>
          <w:rFonts w:eastAsia="Times New Roman" w:cs="Times New Roman"/>
          <w:lang w:eastAsia="cs-CZ"/>
        </w:rPr>
      </w:pPr>
      <w:r w:rsidRPr="00084711">
        <w:t>Ve výkrese zábradlí bylo chybně uvedeno, platí co je v půdorysu, tzn. ve zúžené části se zábradlím z jedné strany je prefabrikát L130. To samé platí ve výkresu zábradlí v místě napojení na služební přechod, zde jsou také prefabrikáty L130. Dokumentace</w:t>
      </w:r>
      <w:r w:rsidR="004C605D" w:rsidRPr="00084711">
        <w:t xml:space="preserve"> je nyní</w:t>
      </w:r>
      <w:r w:rsidRPr="00084711">
        <w:t xml:space="preserve"> upravena. </w:t>
      </w:r>
    </w:p>
    <w:p w14:paraId="07816ED9" w14:textId="77777777" w:rsidR="0047283F" w:rsidRDefault="0047283F" w:rsidP="0047283F">
      <w:pPr>
        <w:spacing w:after="0" w:line="240" w:lineRule="auto"/>
        <w:jc w:val="both"/>
        <w:rPr>
          <w:rFonts w:eastAsia="Times New Roman" w:cs="Times New Roman"/>
          <w:lang w:eastAsia="cs-CZ"/>
        </w:rPr>
      </w:pPr>
    </w:p>
    <w:p w14:paraId="4FDD601D" w14:textId="77777777" w:rsidR="003B4B68" w:rsidRPr="0047283F" w:rsidRDefault="003B4B68" w:rsidP="0047283F">
      <w:pPr>
        <w:spacing w:after="0" w:line="240" w:lineRule="auto"/>
        <w:jc w:val="both"/>
        <w:rPr>
          <w:rFonts w:eastAsia="Times New Roman" w:cs="Times New Roman"/>
          <w:lang w:eastAsia="cs-CZ"/>
        </w:rPr>
      </w:pPr>
    </w:p>
    <w:p w14:paraId="346F0E0C" w14:textId="399206AF"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Dotaz č. 8</w:t>
      </w:r>
      <w:r w:rsidR="000E1B6A">
        <w:rPr>
          <w:rFonts w:eastAsia="Calibri" w:cs="Times New Roman"/>
          <w:b/>
          <w:lang w:eastAsia="cs-CZ"/>
        </w:rPr>
        <w:t>5</w:t>
      </w:r>
      <w:r w:rsidRPr="0047283F">
        <w:rPr>
          <w:rFonts w:eastAsia="Calibri" w:cs="Times New Roman"/>
          <w:b/>
          <w:lang w:eastAsia="cs-CZ"/>
        </w:rPr>
        <w:t>:</w:t>
      </w:r>
    </w:p>
    <w:p w14:paraId="12C719D0" w14:textId="77777777" w:rsidR="0047283F" w:rsidRPr="0047283F" w:rsidRDefault="0047283F" w:rsidP="00084711">
      <w:pPr>
        <w:spacing w:after="0" w:line="259" w:lineRule="auto"/>
        <w:jc w:val="both"/>
      </w:pPr>
      <w:r w:rsidRPr="0047283F">
        <w:t>SO 12-30-02 – Ve výkazu výměr se nachází položka č. 24 VPUSŤ KANALIZAČNÍ ULIČNÍ KOMPLETNÍ Z BETONOVÝCH DÍLCŮ (1ks). V technické zprávě se uvádí, že se v tomto stavebním objektu nenachází žádné uliční vpusti. Která varianta je správně?</w:t>
      </w:r>
    </w:p>
    <w:p w14:paraId="4B2EC969"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6E38680A" w14:textId="4718C58C" w:rsidR="00D66AC5" w:rsidRPr="00084711" w:rsidRDefault="00D66AC5" w:rsidP="00D66AC5">
      <w:pPr>
        <w:spacing w:after="0" w:line="240" w:lineRule="auto"/>
        <w:jc w:val="both"/>
        <w:rPr>
          <w:rFonts w:eastAsia="Calibri" w:cs="Times New Roman"/>
          <w:lang w:eastAsia="cs-CZ"/>
        </w:rPr>
      </w:pPr>
      <w:r w:rsidRPr="00084711">
        <w:rPr>
          <w:rFonts w:eastAsia="Calibri" w:cs="Times New Roman"/>
          <w:lang w:eastAsia="cs-CZ"/>
        </w:rPr>
        <w:t xml:space="preserve">Správně je výkaz výměr s uliční vpustí. Nutnost jejího osazení bude rozhodnuta na stavbě dle aktuálního stavu. V dokumentaci </w:t>
      </w:r>
      <w:r w:rsidR="00DF66E3" w:rsidRPr="00084711">
        <w:rPr>
          <w:rFonts w:eastAsia="Calibri" w:cs="Times New Roman"/>
          <w:lang w:eastAsia="cs-CZ"/>
        </w:rPr>
        <w:t xml:space="preserve">bylo a stále je </w:t>
      </w:r>
      <w:r w:rsidRPr="00084711">
        <w:rPr>
          <w:rFonts w:eastAsia="Calibri" w:cs="Times New Roman"/>
          <w:lang w:eastAsia="cs-CZ"/>
        </w:rPr>
        <w:t xml:space="preserve">počítáno s osazením. </w:t>
      </w:r>
    </w:p>
    <w:p w14:paraId="7F1DC72D" w14:textId="1CBBB5B8" w:rsidR="0047283F" w:rsidRDefault="0047283F" w:rsidP="0047283F">
      <w:pPr>
        <w:spacing w:after="0" w:line="240" w:lineRule="auto"/>
        <w:jc w:val="both"/>
        <w:rPr>
          <w:rFonts w:eastAsia="Times New Roman" w:cs="Times New Roman"/>
          <w:lang w:eastAsia="cs-CZ"/>
        </w:rPr>
      </w:pPr>
    </w:p>
    <w:p w14:paraId="68370E5C" w14:textId="77777777" w:rsidR="0047283F" w:rsidRPr="0047283F" w:rsidRDefault="0047283F" w:rsidP="0047283F">
      <w:pPr>
        <w:spacing w:after="0" w:line="240" w:lineRule="auto"/>
        <w:jc w:val="both"/>
        <w:rPr>
          <w:rFonts w:eastAsia="Times New Roman" w:cs="Times New Roman"/>
          <w:lang w:eastAsia="cs-CZ"/>
        </w:rPr>
      </w:pPr>
    </w:p>
    <w:p w14:paraId="593FC083" w14:textId="3DF3B6AF"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Dotaz č. 8</w:t>
      </w:r>
      <w:r w:rsidR="000E1B6A">
        <w:rPr>
          <w:rFonts w:eastAsia="Calibri" w:cs="Times New Roman"/>
          <w:b/>
          <w:lang w:eastAsia="cs-CZ"/>
        </w:rPr>
        <w:t>6</w:t>
      </w:r>
      <w:r w:rsidRPr="0047283F">
        <w:rPr>
          <w:rFonts w:eastAsia="Calibri" w:cs="Times New Roman"/>
          <w:b/>
          <w:lang w:eastAsia="cs-CZ"/>
        </w:rPr>
        <w:t>:</w:t>
      </w:r>
    </w:p>
    <w:p w14:paraId="5E948C5D" w14:textId="77777777" w:rsidR="0047283F" w:rsidRPr="0047283F" w:rsidRDefault="0047283F" w:rsidP="0047283F">
      <w:pPr>
        <w:spacing w:after="0" w:line="259" w:lineRule="auto"/>
        <w:rPr>
          <w:rFonts w:cstheme="minorHAnsi"/>
        </w:rPr>
      </w:pPr>
      <w:r w:rsidRPr="0047283F">
        <w:t xml:space="preserve">SO 11-30-01 – V tech. zprávě i ve vzorových řezech se uvádí – </w:t>
      </w:r>
      <w:r w:rsidRPr="0047283F">
        <w:rPr>
          <w:rFonts w:cs="TimesNewRomanPSMT"/>
        </w:rPr>
        <w:t xml:space="preserve">Štěrkodrť, kamenivo frakce 27/32. </w:t>
      </w:r>
      <w:r w:rsidRPr="0047283F">
        <w:rPr>
          <w:rFonts w:cstheme="minorHAnsi"/>
        </w:rPr>
        <w:t>Můžete upřesnit správnou frakci kameniva, taková frakce se běžně nevyrábí.</w:t>
      </w:r>
    </w:p>
    <w:p w14:paraId="7D221F66"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75F1D330" w14:textId="2F1B9116" w:rsidR="0047283F" w:rsidRPr="003B4B68" w:rsidRDefault="00D66AC5" w:rsidP="0047283F">
      <w:pPr>
        <w:spacing w:after="0" w:line="240" w:lineRule="auto"/>
        <w:jc w:val="both"/>
        <w:rPr>
          <w:rFonts w:eastAsia="Times New Roman" w:cs="Times New Roman"/>
          <w:lang w:eastAsia="cs-CZ"/>
        </w:rPr>
      </w:pPr>
      <w:r w:rsidRPr="003B4B68">
        <w:rPr>
          <w:rFonts w:eastAsia="Calibri" w:cs="Times New Roman"/>
          <w:lang w:eastAsia="cs-CZ"/>
        </w:rPr>
        <w:t>Frakce kameniva upravena</w:t>
      </w:r>
      <w:r w:rsidR="001B7059" w:rsidRPr="003B4B68">
        <w:rPr>
          <w:rFonts w:eastAsia="Calibri" w:cs="Times New Roman"/>
          <w:lang w:eastAsia="cs-CZ"/>
        </w:rPr>
        <w:t xml:space="preserve"> </w:t>
      </w:r>
      <w:r w:rsidR="00C434D3" w:rsidRPr="003B4B68">
        <w:rPr>
          <w:rFonts w:eastAsia="Calibri" w:cs="Times New Roman"/>
          <w:lang w:eastAsia="cs-CZ"/>
        </w:rPr>
        <w:t>na 0/32.</w:t>
      </w:r>
      <w:r w:rsidRPr="003B4B68">
        <w:rPr>
          <w:rFonts w:eastAsia="Calibri" w:cs="Times New Roman"/>
          <w:lang w:eastAsia="cs-CZ"/>
        </w:rPr>
        <w:t xml:space="preserve"> Zasíláme opravené přílohy. </w:t>
      </w:r>
    </w:p>
    <w:p w14:paraId="789AC12C" w14:textId="77777777" w:rsidR="0047283F" w:rsidRDefault="0047283F" w:rsidP="0047283F">
      <w:pPr>
        <w:spacing w:after="0" w:line="240" w:lineRule="auto"/>
        <w:jc w:val="both"/>
        <w:rPr>
          <w:rFonts w:eastAsia="Times New Roman" w:cs="Times New Roman"/>
          <w:lang w:eastAsia="cs-CZ"/>
        </w:rPr>
      </w:pPr>
    </w:p>
    <w:p w14:paraId="60FDB316" w14:textId="77777777" w:rsidR="003B4B68" w:rsidRPr="0047283F" w:rsidRDefault="003B4B68" w:rsidP="0047283F">
      <w:pPr>
        <w:spacing w:after="0" w:line="240" w:lineRule="auto"/>
        <w:jc w:val="both"/>
        <w:rPr>
          <w:rFonts w:eastAsia="Times New Roman" w:cs="Times New Roman"/>
          <w:lang w:eastAsia="cs-CZ"/>
        </w:rPr>
      </w:pPr>
    </w:p>
    <w:p w14:paraId="63F1A18E" w14:textId="2D219145"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Dotaz č. </w:t>
      </w:r>
      <w:r w:rsidR="000E1B6A">
        <w:rPr>
          <w:rFonts w:eastAsia="Calibri" w:cs="Times New Roman"/>
          <w:b/>
          <w:lang w:eastAsia="cs-CZ"/>
        </w:rPr>
        <w:t>87</w:t>
      </w:r>
      <w:r w:rsidRPr="0047283F">
        <w:rPr>
          <w:rFonts w:eastAsia="Calibri" w:cs="Times New Roman"/>
          <w:b/>
          <w:lang w:eastAsia="cs-CZ"/>
        </w:rPr>
        <w:t>:</w:t>
      </w:r>
    </w:p>
    <w:p w14:paraId="41D772F8" w14:textId="77777777" w:rsidR="0047283F" w:rsidRPr="0047283F" w:rsidRDefault="0047283F" w:rsidP="0047283F">
      <w:pPr>
        <w:spacing w:after="0" w:line="240" w:lineRule="auto"/>
        <w:rPr>
          <w:rFonts w:eastAsia="Times New Roman" w:cstheme="minorHAnsi"/>
          <w:lang w:eastAsia="cs-CZ"/>
        </w:rPr>
      </w:pPr>
      <w:r w:rsidRPr="0047283F">
        <w:t xml:space="preserve">Ve výkazech výměr SO 12-21-01, SO 12-21-02, SO 12-21-03, SO 21-12-04, SO 12-21-05, SO 12-21-06, SO 12-21-07, SO 12-21-08, SO 13-21-01 a SO 13-21-02 je uvedena položka – </w:t>
      </w:r>
      <w:r w:rsidRPr="0047283F">
        <w:rPr>
          <w:rFonts w:eastAsia="Times New Roman" w:cstheme="minorHAnsi"/>
          <w:lang w:eastAsia="cs-CZ"/>
        </w:rPr>
        <w:t>SILNIČNÍ A CHODNÍKOVÉ OBRUBY Z BETONOVÝCH OBRUBNÍKŮ ŠÍŘ 100MM. V technických zprávách a projektové dokumentaci jednotlivých stavebních objektů se takové práce neobjevují, žádáme zadavatele o odstranění položek.</w:t>
      </w:r>
    </w:p>
    <w:p w14:paraId="442F9A4E" w14:textId="5A954E5F" w:rsidR="0047283F" w:rsidRPr="0047283F" w:rsidRDefault="003B4B68" w:rsidP="0047283F">
      <w:pPr>
        <w:spacing w:after="0" w:line="240" w:lineRule="auto"/>
        <w:rPr>
          <w:rFonts w:eastAsia="Calibri" w:cs="Times New Roman"/>
          <w:b/>
          <w:lang w:eastAsia="cs-CZ"/>
        </w:rPr>
      </w:pPr>
      <w:r>
        <w:rPr>
          <w:rFonts w:eastAsia="Calibri" w:cs="Times New Roman"/>
          <w:b/>
          <w:lang w:eastAsia="cs-CZ"/>
        </w:rPr>
        <w:br/>
      </w:r>
      <w:r>
        <w:rPr>
          <w:rFonts w:eastAsia="Calibri" w:cs="Times New Roman"/>
          <w:b/>
          <w:lang w:eastAsia="cs-CZ"/>
        </w:rPr>
        <w:br/>
      </w:r>
      <w:r w:rsidR="0047283F" w:rsidRPr="0047283F">
        <w:rPr>
          <w:rFonts w:eastAsia="Calibri" w:cs="Times New Roman"/>
          <w:b/>
          <w:lang w:eastAsia="cs-CZ"/>
        </w:rPr>
        <w:t xml:space="preserve">Odpověď: </w:t>
      </w:r>
    </w:p>
    <w:p w14:paraId="02E1DAFD" w14:textId="2213D962" w:rsidR="00194F0A" w:rsidRPr="003B4B68" w:rsidRDefault="00194F0A" w:rsidP="003B4B68">
      <w:pPr>
        <w:spacing w:after="0" w:line="240" w:lineRule="auto"/>
        <w:jc w:val="both"/>
        <w:rPr>
          <w:rFonts w:eastAsia="Calibri" w:cs="Times New Roman"/>
          <w:lang w:eastAsia="cs-CZ"/>
        </w:rPr>
      </w:pPr>
      <w:r w:rsidRPr="003B4B68">
        <w:rPr>
          <w:rFonts w:eastAsia="Calibri" w:cs="Times New Roman"/>
          <w:lang w:eastAsia="cs-CZ"/>
        </w:rPr>
        <w:t xml:space="preserve">Jedná se o betonové obrubníky pro olemování betonových dlažeb, výkazy výměr </w:t>
      </w:r>
      <w:r w:rsidR="001B7059" w:rsidRPr="003B4B68">
        <w:rPr>
          <w:rFonts w:eastAsia="Calibri" w:cs="Times New Roman"/>
          <w:lang w:eastAsia="cs-CZ"/>
        </w:rPr>
        <w:t>jsou</w:t>
      </w:r>
      <w:r w:rsidRPr="003B4B68">
        <w:rPr>
          <w:rFonts w:eastAsia="Calibri" w:cs="Times New Roman"/>
          <w:lang w:eastAsia="cs-CZ"/>
        </w:rPr>
        <w:t xml:space="preserve"> ponechány, </w:t>
      </w:r>
      <w:r w:rsidR="001B7059" w:rsidRPr="003B4B68">
        <w:rPr>
          <w:rFonts w:eastAsia="Calibri" w:cs="Times New Roman"/>
          <w:lang w:eastAsia="cs-CZ"/>
        </w:rPr>
        <w:t>přikládáme nově</w:t>
      </w:r>
      <w:r w:rsidRPr="003B4B68">
        <w:rPr>
          <w:rFonts w:eastAsia="Calibri" w:cs="Times New Roman"/>
          <w:lang w:eastAsia="cs-CZ"/>
        </w:rPr>
        <w:t xml:space="preserve"> opravené výkresy.</w:t>
      </w:r>
    </w:p>
    <w:p w14:paraId="2ABDFDCC" w14:textId="1E7C7375" w:rsidR="0047283F" w:rsidRDefault="0047283F" w:rsidP="003B4B68">
      <w:pPr>
        <w:spacing w:after="0" w:line="240" w:lineRule="auto"/>
        <w:jc w:val="both"/>
        <w:rPr>
          <w:rFonts w:eastAsia="Times New Roman" w:cs="Times New Roman"/>
          <w:lang w:eastAsia="cs-CZ"/>
        </w:rPr>
      </w:pPr>
    </w:p>
    <w:p w14:paraId="081EE6AD" w14:textId="77777777" w:rsidR="003B4B68" w:rsidRPr="003B4B68" w:rsidRDefault="003B4B68" w:rsidP="003B4B68">
      <w:pPr>
        <w:spacing w:after="0" w:line="240" w:lineRule="auto"/>
        <w:jc w:val="both"/>
        <w:rPr>
          <w:rFonts w:eastAsia="Times New Roman" w:cs="Times New Roman"/>
          <w:lang w:eastAsia="cs-CZ"/>
        </w:rPr>
      </w:pPr>
    </w:p>
    <w:p w14:paraId="14BA8085" w14:textId="4C66534E"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Dotaz č. </w:t>
      </w:r>
      <w:r w:rsidR="000E1B6A">
        <w:rPr>
          <w:rFonts w:eastAsia="Calibri" w:cs="Times New Roman"/>
          <w:b/>
          <w:lang w:eastAsia="cs-CZ"/>
        </w:rPr>
        <w:t>88</w:t>
      </w:r>
      <w:r w:rsidRPr="0047283F">
        <w:rPr>
          <w:rFonts w:eastAsia="Calibri" w:cs="Times New Roman"/>
          <w:b/>
          <w:lang w:eastAsia="cs-CZ"/>
        </w:rPr>
        <w:t>:</w:t>
      </w:r>
    </w:p>
    <w:p w14:paraId="474EAB49" w14:textId="77777777" w:rsidR="0047283F" w:rsidRPr="0047283F" w:rsidRDefault="0047283F" w:rsidP="0047283F">
      <w:pPr>
        <w:spacing w:after="0" w:line="240" w:lineRule="auto"/>
        <w:rPr>
          <w:rFonts w:eastAsia="Times New Roman" w:cstheme="minorHAnsi"/>
          <w:lang w:eastAsia="cs-CZ"/>
        </w:rPr>
      </w:pPr>
      <w:r w:rsidRPr="0047283F">
        <w:rPr>
          <w:rFonts w:eastAsia="Times New Roman" w:cstheme="minorHAnsi"/>
          <w:lang w:eastAsia="cs-CZ"/>
        </w:rPr>
        <w:t>Ve SO 12-21-02 jsou ve výkazu výměr duplicitní položky č.27 a č.28 Propusty z trub DN 1000.</w:t>
      </w:r>
    </w:p>
    <w:p w14:paraId="300DEB02" w14:textId="77777777" w:rsidR="0047283F" w:rsidRPr="0047283F" w:rsidRDefault="0047283F" w:rsidP="0047283F">
      <w:pPr>
        <w:spacing w:after="0" w:line="240" w:lineRule="auto"/>
        <w:rPr>
          <w:rFonts w:eastAsia="Times New Roman" w:cstheme="minorHAnsi"/>
          <w:lang w:eastAsia="cs-CZ"/>
        </w:rPr>
      </w:pPr>
      <w:r w:rsidRPr="0047283F">
        <w:rPr>
          <w:rFonts w:eastAsia="Times New Roman" w:cstheme="minorHAnsi"/>
          <w:lang w:eastAsia="cs-CZ"/>
        </w:rPr>
        <w:t>Žádáme o prověření výkazu výměr.</w:t>
      </w:r>
    </w:p>
    <w:p w14:paraId="3A32B7C3" w14:textId="77777777"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Odpověď: </w:t>
      </w:r>
    </w:p>
    <w:p w14:paraId="04BE5473" w14:textId="4C0131F1" w:rsidR="0047283F" w:rsidRPr="003B4B68" w:rsidRDefault="00194F0A" w:rsidP="0047283F">
      <w:pPr>
        <w:spacing w:after="0" w:line="240" w:lineRule="auto"/>
        <w:jc w:val="both"/>
        <w:rPr>
          <w:rFonts w:eastAsia="Times New Roman" w:cs="Times New Roman"/>
          <w:i/>
          <w:lang w:eastAsia="cs-CZ"/>
        </w:rPr>
      </w:pPr>
      <w:r w:rsidRPr="003B4B68">
        <w:rPr>
          <w:rFonts w:eastAsia="Calibri" w:cs="Times New Roman"/>
          <w:lang w:eastAsia="cs-CZ"/>
        </w:rPr>
        <w:t xml:space="preserve">Výkaz výměr </w:t>
      </w:r>
      <w:r w:rsidR="00E02BED" w:rsidRPr="003B4B68">
        <w:rPr>
          <w:rFonts w:eastAsia="Calibri" w:cs="Times New Roman"/>
          <w:lang w:eastAsia="cs-CZ"/>
        </w:rPr>
        <w:t xml:space="preserve">je nyní </w:t>
      </w:r>
      <w:r w:rsidRPr="003B4B68">
        <w:rPr>
          <w:rFonts w:eastAsia="Calibri" w:cs="Times New Roman"/>
          <w:lang w:eastAsia="cs-CZ"/>
        </w:rPr>
        <w:t>opraven</w:t>
      </w:r>
      <w:r w:rsidR="006F2E22" w:rsidRPr="003B4B68">
        <w:rPr>
          <w:rFonts w:eastAsia="Calibri" w:cs="Times New Roman"/>
          <w:lang w:eastAsia="cs-CZ"/>
        </w:rPr>
        <w:t xml:space="preserve"> dle výše uvedeného dotazu. Položka č. 27 odstraněna. </w:t>
      </w:r>
      <w:r w:rsidRPr="003B4B68">
        <w:rPr>
          <w:rFonts w:eastAsia="Calibri" w:cs="Times New Roman"/>
          <w:i/>
          <w:lang w:eastAsia="cs-CZ"/>
        </w:rPr>
        <w:t xml:space="preserve"> </w:t>
      </w:r>
    </w:p>
    <w:p w14:paraId="1C1D1122" w14:textId="77777777" w:rsidR="0047283F" w:rsidRDefault="0047283F" w:rsidP="0047283F">
      <w:pPr>
        <w:spacing w:after="0" w:line="240" w:lineRule="auto"/>
        <w:jc w:val="both"/>
        <w:rPr>
          <w:rFonts w:eastAsia="Times New Roman" w:cs="Times New Roman"/>
          <w:lang w:eastAsia="cs-CZ"/>
        </w:rPr>
      </w:pPr>
    </w:p>
    <w:p w14:paraId="7FE62151" w14:textId="77777777" w:rsidR="003B4B68" w:rsidRPr="0047283F" w:rsidRDefault="003B4B68" w:rsidP="0047283F">
      <w:pPr>
        <w:spacing w:after="0" w:line="240" w:lineRule="auto"/>
        <w:jc w:val="both"/>
        <w:rPr>
          <w:rFonts w:eastAsia="Times New Roman" w:cs="Times New Roman"/>
          <w:lang w:eastAsia="cs-CZ"/>
        </w:rPr>
      </w:pPr>
    </w:p>
    <w:p w14:paraId="06234022" w14:textId="09EB9A55" w:rsidR="0047283F" w:rsidRPr="0047283F" w:rsidRDefault="0047283F" w:rsidP="0047283F">
      <w:pPr>
        <w:spacing w:after="0" w:line="240" w:lineRule="auto"/>
        <w:rPr>
          <w:rFonts w:eastAsia="Calibri" w:cs="Times New Roman"/>
          <w:b/>
          <w:lang w:eastAsia="cs-CZ"/>
        </w:rPr>
      </w:pPr>
      <w:r w:rsidRPr="0047283F">
        <w:rPr>
          <w:rFonts w:eastAsia="Calibri" w:cs="Times New Roman"/>
          <w:b/>
          <w:lang w:eastAsia="cs-CZ"/>
        </w:rPr>
        <w:t xml:space="preserve">Dotaz č. </w:t>
      </w:r>
      <w:r w:rsidR="000E1B6A">
        <w:rPr>
          <w:rFonts w:eastAsia="Calibri" w:cs="Times New Roman"/>
          <w:b/>
          <w:lang w:eastAsia="cs-CZ"/>
        </w:rPr>
        <w:t>89</w:t>
      </w:r>
      <w:r w:rsidRPr="0047283F">
        <w:rPr>
          <w:rFonts w:eastAsia="Calibri" w:cs="Times New Roman"/>
          <w:b/>
          <w:lang w:eastAsia="cs-CZ"/>
        </w:rPr>
        <w:t>:</w:t>
      </w:r>
    </w:p>
    <w:p w14:paraId="7FE658EC" w14:textId="77777777" w:rsidR="0047283F" w:rsidRPr="0047283F" w:rsidRDefault="0047283F" w:rsidP="0047283F">
      <w:pPr>
        <w:spacing w:after="0" w:line="240" w:lineRule="auto"/>
        <w:rPr>
          <w:rFonts w:eastAsia="Times New Roman" w:cstheme="minorHAnsi"/>
          <w:lang w:eastAsia="cs-CZ"/>
        </w:rPr>
      </w:pPr>
      <w:r w:rsidRPr="0047283F">
        <w:rPr>
          <w:rFonts w:eastAsia="Times New Roman" w:cstheme="minorHAnsi"/>
          <w:lang w:eastAsia="cs-CZ"/>
        </w:rPr>
        <w:t>Ve SO 12-21-05 jsou ve výkazu výměr duplicitní položky č.26 a č.27 Propusty z trub DN 1200.</w:t>
      </w:r>
    </w:p>
    <w:p w14:paraId="46E23779"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A5B4188" w14:textId="55FBBE73" w:rsidR="00194F0A" w:rsidRPr="003B4B68" w:rsidRDefault="00194F0A" w:rsidP="00194F0A">
      <w:pPr>
        <w:spacing w:after="0" w:line="240" w:lineRule="auto"/>
        <w:rPr>
          <w:rFonts w:eastAsia="Calibri" w:cs="Times New Roman"/>
          <w:lang w:eastAsia="cs-CZ"/>
        </w:rPr>
      </w:pPr>
      <w:r w:rsidRPr="003B4B68">
        <w:rPr>
          <w:rFonts w:eastAsia="Calibri" w:cs="Times New Roman"/>
          <w:lang w:eastAsia="cs-CZ"/>
        </w:rPr>
        <w:t>Duplicitní položka nebyla nalezena. Položka č. 26 není součástí VV.</w:t>
      </w:r>
    </w:p>
    <w:p w14:paraId="75CAF4EE" w14:textId="447EC3E8" w:rsidR="0047283F" w:rsidRDefault="0047283F" w:rsidP="00403B51">
      <w:pPr>
        <w:spacing w:after="0" w:line="240" w:lineRule="auto"/>
        <w:jc w:val="both"/>
        <w:rPr>
          <w:rFonts w:eastAsia="Times New Roman" w:cs="Times New Roman"/>
          <w:lang w:eastAsia="cs-CZ"/>
        </w:rPr>
      </w:pPr>
    </w:p>
    <w:p w14:paraId="213A7E94" w14:textId="77777777" w:rsidR="003B4B68" w:rsidRDefault="003B4B68" w:rsidP="00403B51">
      <w:pPr>
        <w:spacing w:after="0" w:line="240" w:lineRule="auto"/>
        <w:jc w:val="both"/>
        <w:rPr>
          <w:rFonts w:eastAsia="Times New Roman" w:cs="Times New Roman"/>
          <w:lang w:eastAsia="cs-CZ"/>
        </w:rPr>
      </w:pPr>
    </w:p>
    <w:p w14:paraId="6852AC4B" w14:textId="59475E82"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w:t>
      </w:r>
      <w:r w:rsidR="000E1B6A">
        <w:rPr>
          <w:rFonts w:eastAsia="Calibri" w:cs="Times New Roman"/>
          <w:b/>
          <w:lang w:eastAsia="cs-CZ"/>
        </w:rPr>
        <w:t>0</w:t>
      </w:r>
      <w:r w:rsidRPr="009174E4">
        <w:rPr>
          <w:rFonts w:eastAsia="Calibri" w:cs="Times New Roman"/>
          <w:b/>
          <w:lang w:eastAsia="cs-CZ"/>
        </w:rPr>
        <w:t>:</w:t>
      </w:r>
    </w:p>
    <w:p w14:paraId="3EF6C6FC" w14:textId="77777777" w:rsidR="0047283F" w:rsidRPr="0047283F" w:rsidRDefault="0047283F" w:rsidP="0047283F">
      <w:pPr>
        <w:spacing w:after="0" w:line="240" w:lineRule="auto"/>
        <w:rPr>
          <w:rFonts w:cstheme="minorHAnsi"/>
        </w:rPr>
      </w:pPr>
      <w:r w:rsidRPr="0047283F">
        <w:rPr>
          <w:rFonts w:cstheme="minorHAnsi"/>
        </w:rPr>
        <w:t>Ve výkazech výměr jsme nalezli tyto datové rozvaděče 19“ 800x800 47U, celkem 16 kusů:</w:t>
      </w:r>
    </w:p>
    <w:tbl>
      <w:tblPr>
        <w:tblW w:w="8692" w:type="dxa"/>
        <w:tblCellMar>
          <w:left w:w="70" w:type="dxa"/>
          <w:right w:w="70" w:type="dxa"/>
        </w:tblCellMar>
        <w:tblLook w:val="04A0" w:firstRow="1" w:lastRow="0" w:firstColumn="1" w:lastColumn="0" w:noHBand="0" w:noVBand="1"/>
      </w:tblPr>
      <w:tblGrid>
        <w:gridCol w:w="1406"/>
        <w:gridCol w:w="396"/>
        <w:gridCol w:w="1296"/>
        <w:gridCol w:w="788"/>
        <w:gridCol w:w="3641"/>
        <w:gridCol w:w="512"/>
        <w:gridCol w:w="653"/>
      </w:tblGrid>
      <w:tr w:rsidR="0047283F" w:rsidRPr="00205FEA" w14:paraId="25354669" w14:textId="77777777" w:rsidTr="003B4B68">
        <w:trPr>
          <w:trHeight w:val="360"/>
        </w:trPr>
        <w:tc>
          <w:tcPr>
            <w:tcW w:w="14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A1FB" w14:textId="77777777" w:rsidR="0047283F" w:rsidRPr="00205FEA" w:rsidRDefault="0047283F" w:rsidP="00137527">
            <w:pPr>
              <w:spacing w:after="0" w:line="240" w:lineRule="auto"/>
              <w:jc w:val="center"/>
              <w:rPr>
                <w:rFonts w:eastAsia="Times New Roman" w:cstheme="minorHAnsi"/>
                <w:color w:val="000000" w:themeColor="text1"/>
                <w:lang w:eastAsia="cs-CZ"/>
              </w:rPr>
            </w:pPr>
            <w:r w:rsidRPr="00205FEA">
              <w:rPr>
                <w:rFonts w:eastAsia="Times New Roman" w:cstheme="minorHAnsi"/>
                <w:color w:val="000000" w:themeColor="text1"/>
                <w:lang w:eastAsia="cs-CZ"/>
              </w:rPr>
              <w:t>PS 13-22-11.xlsx</w:t>
            </w:r>
          </w:p>
        </w:tc>
        <w:tc>
          <w:tcPr>
            <w:tcW w:w="402" w:type="dxa"/>
            <w:tcBorders>
              <w:top w:val="single" w:sz="4" w:space="0" w:color="auto"/>
              <w:left w:val="nil"/>
              <w:bottom w:val="single" w:sz="4" w:space="0" w:color="auto"/>
              <w:right w:val="single" w:sz="4" w:space="0" w:color="auto"/>
            </w:tcBorders>
            <w:shd w:val="clear" w:color="auto" w:fill="auto"/>
            <w:noWrap/>
            <w:vAlign w:val="center"/>
            <w:hideMark/>
          </w:tcPr>
          <w:p w14:paraId="2409F8AC" w14:textId="77777777" w:rsidR="0047283F" w:rsidRPr="00205FEA" w:rsidRDefault="0047283F" w:rsidP="00137527">
            <w:pPr>
              <w:spacing w:after="0" w:line="240" w:lineRule="auto"/>
              <w:jc w:val="center"/>
              <w:rPr>
                <w:rFonts w:eastAsia="Times New Roman" w:cstheme="minorHAnsi"/>
                <w:color w:val="000000" w:themeColor="text1"/>
                <w:lang w:eastAsia="cs-CZ"/>
              </w:rPr>
            </w:pPr>
            <w:r w:rsidRPr="00205FEA">
              <w:rPr>
                <w:rFonts w:eastAsia="Times New Roman" w:cstheme="minorHAnsi"/>
                <w:color w:val="000000" w:themeColor="text1"/>
                <w:lang w:eastAsia="cs-CZ"/>
              </w:rPr>
              <w:t>45</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14:paraId="2D9593D6" w14:textId="77777777" w:rsidR="0047283F" w:rsidRPr="00205FEA" w:rsidRDefault="0047283F" w:rsidP="00137527">
            <w:pPr>
              <w:spacing w:after="0" w:line="240" w:lineRule="auto"/>
              <w:jc w:val="center"/>
              <w:rPr>
                <w:rFonts w:eastAsia="Times New Roman" w:cstheme="minorHAnsi"/>
                <w:color w:val="000000" w:themeColor="text1"/>
                <w:lang w:eastAsia="cs-CZ"/>
              </w:rPr>
            </w:pPr>
            <w:r w:rsidRPr="00205FEA">
              <w:rPr>
                <w:rFonts w:eastAsia="Times New Roman" w:cstheme="minorHAnsi"/>
                <w:color w:val="000000" w:themeColor="text1"/>
                <w:lang w:eastAsia="cs-CZ"/>
              </w:rPr>
              <w:t>2022_OTSKP</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E5538CE" w14:textId="77777777" w:rsidR="0047283F" w:rsidRPr="00205FEA" w:rsidRDefault="0047283F" w:rsidP="00137527">
            <w:pPr>
              <w:spacing w:after="0" w:line="240" w:lineRule="auto"/>
              <w:jc w:val="center"/>
              <w:rPr>
                <w:rFonts w:eastAsia="Times New Roman" w:cstheme="minorHAnsi"/>
                <w:color w:val="000000" w:themeColor="text1"/>
                <w:lang w:eastAsia="cs-CZ"/>
              </w:rPr>
            </w:pPr>
            <w:r w:rsidRPr="00205FEA">
              <w:rPr>
                <w:rFonts w:eastAsia="Times New Roman" w:cstheme="minorHAnsi"/>
                <w:color w:val="000000" w:themeColor="text1"/>
                <w:lang w:eastAsia="cs-CZ"/>
              </w:rPr>
              <w:t>75JB43</w:t>
            </w:r>
          </w:p>
        </w:tc>
        <w:tc>
          <w:tcPr>
            <w:tcW w:w="3720" w:type="dxa"/>
            <w:tcBorders>
              <w:top w:val="single" w:sz="4" w:space="0" w:color="auto"/>
              <w:left w:val="nil"/>
              <w:bottom w:val="single" w:sz="4" w:space="0" w:color="auto"/>
              <w:right w:val="single" w:sz="4" w:space="0" w:color="auto"/>
            </w:tcBorders>
            <w:shd w:val="clear" w:color="auto" w:fill="auto"/>
            <w:noWrap/>
            <w:vAlign w:val="center"/>
            <w:hideMark/>
          </w:tcPr>
          <w:p w14:paraId="06711C4B" w14:textId="77777777" w:rsidR="0047283F" w:rsidRPr="00205FEA" w:rsidRDefault="0047283F" w:rsidP="00137527">
            <w:pPr>
              <w:spacing w:after="0" w:line="240" w:lineRule="auto"/>
              <w:rPr>
                <w:rFonts w:eastAsia="Times New Roman" w:cstheme="minorHAnsi"/>
                <w:color w:val="000000" w:themeColor="text1"/>
                <w:lang w:eastAsia="cs-CZ"/>
              </w:rPr>
            </w:pPr>
            <w:r w:rsidRPr="00205FEA">
              <w:rPr>
                <w:rFonts w:eastAsia="Times New Roman" w:cstheme="minorHAnsi"/>
                <w:color w:val="000000" w:themeColor="text1"/>
                <w:lang w:eastAsia="cs-CZ"/>
              </w:rPr>
              <w:t>DATOVÝ ROZVADĚČ 19" 800X800 DO 47 U</w:t>
            </w:r>
          </w:p>
        </w:tc>
        <w:tc>
          <w:tcPr>
            <w:tcW w:w="496" w:type="dxa"/>
            <w:tcBorders>
              <w:top w:val="single" w:sz="4" w:space="0" w:color="auto"/>
              <w:left w:val="nil"/>
              <w:bottom w:val="single" w:sz="4" w:space="0" w:color="auto"/>
              <w:right w:val="single" w:sz="4" w:space="0" w:color="auto"/>
            </w:tcBorders>
            <w:shd w:val="clear" w:color="auto" w:fill="auto"/>
            <w:noWrap/>
            <w:vAlign w:val="center"/>
            <w:hideMark/>
          </w:tcPr>
          <w:p w14:paraId="3C571A79" w14:textId="77777777" w:rsidR="0047283F" w:rsidRPr="00205FEA" w:rsidRDefault="0047283F" w:rsidP="00137527">
            <w:pPr>
              <w:spacing w:after="0" w:line="240" w:lineRule="auto"/>
              <w:jc w:val="center"/>
              <w:rPr>
                <w:rFonts w:eastAsia="Times New Roman" w:cstheme="minorHAnsi"/>
                <w:color w:val="000000" w:themeColor="text1"/>
                <w:lang w:eastAsia="cs-CZ"/>
              </w:rPr>
            </w:pPr>
            <w:r w:rsidRPr="00205FEA">
              <w:rPr>
                <w:rFonts w:eastAsia="Times New Roman" w:cstheme="minorHAnsi"/>
                <w:color w:val="000000" w:themeColor="text1"/>
                <w:lang w:eastAsia="cs-CZ"/>
              </w:rPr>
              <w:t>KUS</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49F7AC1" w14:textId="77777777" w:rsidR="0047283F" w:rsidRPr="00205FEA" w:rsidRDefault="0047283F" w:rsidP="00137527">
            <w:pPr>
              <w:spacing w:after="0" w:line="240" w:lineRule="auto"/>
              <w:jc w:val="right"/>
              <w:rPr>
                <w:rFonts w:eastAsia="Times New Roman" w:cstheme="minorHAnsi"/>
                <w:color w:val="000000" w:themeColor="text1"/>
                <w:lang w:eastAsia="cs-CZ"/>
              </w:rPr>
            </w:pPr>
            <w:r w:rsidRPr="00205FEA">
              <w:rPr>
                <w:rFonts w:eastAsia="Times New Roman" w:cstheme="minorHAnsi"/>
                <w:color w:val="000000" w:themeColor="text1"/>
                <w:lang w:eastAsia="cs-CZ"/>
              </w:rPr>
              <w:t>6,000</w:t>
            </w:r>
          </w:p>
        </w:tc>
      </w:tr>
      <w:tr w:rsidR="0047283F" w:rsidRPr="00DA0FA0" w14:paraId="5325C3D3" w14:textId="77777777" w:rsidTr="003B4B68">
        <w:trPr>
          <w:trHeight w:val="360"/>
        </w:trPr>
        <w:tc>
          <w:tcPr>
            <w:tcW w:w="1434" w:type="dxa"/>
            <w:tcBorders>
              <w:top w:val="nil"/>
              <w:left w:val="single" w:sz="4" w:space="0" w:color="auto"/>
              <w:bottom w:val="single" w:sz="4" w:space="0" w:color="auto"/>
              <w:right w:val="single" w:sz="4" w:space="0" w:color="auto"/>
            </w:tcBorders>
            <w:shd w:val="clear" w:color="auto" w:fill="auto"/>
            <w:noWrap/>
            <w:vAlign w:val="center"/>
            <w:hideMark/>
          </w:tcPr>
          <w:p w14:paraId="07DAED36"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PS 12-22-32.xlsx</w:t>
            </w:r>
          </w:p>
        </w:tc>
        <w:tc>
          <w:tcPr>
            <w:tcW w:w="402" w:type="dxa"/>
            <w:tcBorders>
              <w:top w:val="nil"/>
              <w:left w:val="nil"/>
              <w:bottom w:val="single" w:sz="4" w:space="0" w:color="auto"/>
              <w:right w:val="single" w:sz="4" w:space="0" w:color="auto"/>
            </w:tcBorders>
            <w:shd w:val="clear" w:color="auto" w:fill="auto"/>
            <w:noWrap/>
            <w:vAlign w:val="center"/>
            <w:hideMark/>
          </w:tcPr>
          <w:p w14:paraId="74CAD388"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63</w:t>
            </w:r>
          </w:p>
        </w:tc>
        <w:tc>
          <w:tcPr>
            <w:tcW w:w="1248" w:type="dxa"/>
            <w:tcBorders>
              <w:top w:val="nil"/>
              <w:left w:val="nil"/>
              <w:bottom w:val="single" w:sz="4" w:space="0" w:color="auto"/>
              <w:right w:val="single" w:sz="4" w:space="0" w:color="auto"/>
            </w:tcBorders>
            <w:shd w:val="clear" w:color="auto" w:fill="auto"/>
            <w:noWrap/>
            <w:vAlign w:val="center"/>
            <w:hideMark/>
          </w:tcPr>
          <w:p w14:paraId="2421FAF9"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2022_OTSKP</w:t>
            </w:r>
          </w:p>
        </w:tc>
        <w:tc>
          <w:tcPr>
            <w:tcW w:w="761" w:type="dxa"/>
            <w:tcBorders>
              <w:top w:val="nil"/>
              <w:left w:val="nil"/>
              <w:bottom w:val="single" w:sz="4" w:space="0" w:color="auto"/>
              <w:right w:val="single" w:sz="4" w:space="0" w:color="auto"/>
            </w:tcBorders>
            <w:shd w:val="clear" w:color="auto" w:fill="auto"/>
            <w:noWrap/>
            <w:vAlign w:val="center"/>
            <w:hideMark/>
          </w:tcPr>
          <w:p w14:paraId="46A5F1F5"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75JB43</w:t>
            </w:r>
          </w:p>
        </w:tc>
        <w:tc>
          <w:tcPr>
            <w:tcW w:w="3720" w:type="dxa"/>
            <w:tcBorders>
              <w:top w:val="nil"/>
              <w:left w:val="nil"/>
              <w:bottom w:val="single" w:sz="4" w:space="0" w:color="auto"/>
              <w:right w:val="single" w:sz="4" w:space="0" w:color="auto"/>
            </w:tcBorders>
            <w:shd w:val="clear" w:color="auto" w:fill="auto"/>
            <w:noWrap/>
            <w:vAlign w:val="center"/>
            <w:hideMark/>
          </w:tcPr>
          <w:p w14:paraId="67401320"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DATOVÝ ROZVADĚČ 19" 800X800 DO 47 U</w:t>
            </w:r>
          </w:p>
        </w:tc>
        <w:tc>
          <w:tcPr>
            <w:tcW w:w="496" w:type="dxa"/>
            <w:tcBorders>
              <w:top w:val="nil"/>
              <w:left w:val="nil"/>
              <w:bottom w:val="single" w:sz="4" w:space="0" w:color="auto"/>
              <w:right w:val="single" w:sz="4" w:space="0" w:color="auto"/>
            </w:tcBorders>
            <w:shd w:val="clear" w:color="auto" w:fill="auto"/>
            <w:noWrap/>
            <w:vAlign w:val="center"/>
            <w:hideMark/>
          </w:tcPr>
          <w:p w14:paraId="202AABA3"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KUS</w:t>
            </w:r>
          </w:p>
        </w:tc>
        <w:tc>
          <w:tcPr>
            <w:tcW w:w="631" w:type="dxa"/>
            <w:tcBorders>
              <w:top w:val="nil"/>
              <w:left w:val="nil"/>
              <w:bottom w:val="single" w:sz="4" w:space="0" w:color="auto"/>
              <w:right w:val="single" w:sz="4" w:space="0" w:color="auto"/>
            </w:tcBorders>
            <w:shd w:val="clear" w:color="auto" w:fill="auto"/>
            <w:noWrap/>
            <w:vAlign w:val="center"/>
            <w:hideMark/>
          </w:tcPr>
          <w:p w14:paraId="20074D1B" w14:textId="77777777" w:rsidR="0047283F" w:rsidRPr="00DA0FA0" w:rsidRDefault="0047283F" w:rsidP="00137527">
            <w:pPr>
              <w:spacing w:after="0" w:line="240" w:lineRule="auto"/>
              <w:jc w:val="right"/>
              <w:rPr>
                <w:rFonts w:eastAsia="Times New Roman" w:cstheme="minorHAnsi"/>
                <w:lang w:eastAsia="cs-CZ"/>
              </w:rPr>
            </w:pPr>
            <w:r w:rsidRPr="00DA0FA0">
              <w:rPr>
                <w:rFonts w:eastAsia="Times New Roman" w:cstheme="minorHAnsi"/>
                <w:lang w:eastAsia="cs-CZ"/>
              </w:rPr>
              <w:t>1,000</w:t>
            </w:r>
          </w:p>
        </w:tc>
      </w:tr>
      <w:tr w:rsidR="0047283F" w:rsidRPr="00DA0FA0" w14:paraId="64EAC21B" w14:textId="77777777" w:rsidTr="003B4B68">
        <w:trPr>
          <w:trHeight w:val="360"/>
        </w:trPr>
        <w:tc>
          <w:tcPr>
            <w:tcW w:w="1434" w:type="dxa"/>
            <w:tcBorders>
              <w:top w:val="nil"/>
              <w:left w:val="single" w:sz="4" w:space="0" w:color="auto"/>
              <w:bottom w:val="single" w:sz="4" w:space="0" w:color="auto"/>
              <w:right w:val="single" w:sz="4" w:space="0" w:color="auto"/>
            </w:tcBorders>
            <w:shd w:val="clear" w:color="auto" w:fill="auto"/>
            <w:noWrap/>
            <w:vAlign w:val="center"/>
            <w:hideMark/>
          </w:tcPr>
          <w:p w14:paraId="6AD64646"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PS 12-22-35.xlsx</w:t>
            </w:r>
          </w:p>
        </w:tc>
        <w:tc>
          <w:tcPr>
            <w:tcW w:w="402" w:type="dxa"/>
            <w:tcBorders>
              <w:top w:val="nil"/>
              <w:left w:val="nil"/>
              <w:bottom w:val="single" w:sz="4" w:space="0" w:color="auto"/>
              <w:right w:val="single" w:sz="4" w:space="0" w:color="auto"/>
            </w:tcBorders>
            <w:shd w:val="clear" w:color="auto" w:fill="auto"/>
            <w:noWrap/>
            <w:vAlign w:val="center"/>
            <w:hideMark/>
          </w:tcPr>
          <w:p w14:paraId="3952D65A"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64</w:t>
            </w:r>
          </w:p>
        </w:tc>
        <w:tc>
          <w:tcPr>
            <w:tcW w:w="1248" w:type="dxa"/>
            <w:tcBorders>
              <w:top w:val="nil"/>
              <w:left w:val="nil"/>
              <w:bottom w:val="single" w:sz="4" w:space="0" w:color="auto"/>
              <w:right w:val="single" w:sz="4" w:space="0" w:color="auto"/>
            </w:tcBorders>
            <w:shd w:val="clear" w:color="auto" w:fill="auto"/>
            <w:noWrap/>
            <w:vAlign w:val="center"/>
            <w:hideMark/>
          </w:tcPr>
          <w:p w14:paraId="39F61C54"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2022_OTSKP</w:t>
            </w:r>
          </w:p>
        </w:tc>
        <w:tc>
          <w:tcPr>
            <w:tcW w:w="761" w:type="dxa"/>
            <w:tcBorders>
              <w:top w:val="nil"/>
              <w:left w:val="nil"/>
              <w:bottom w:val="single" w:sz="4" w:space="0" w:color="auto"/>
              <w:right w:val="single" w:sz="4" w:space="0" w:color="auto"/>
            </w:tcBorders>
            <w:shd w:val="clear" w:color="auto" w:fill="auto"/>
            <w:noWrap/>
            <w:vAlign w:val="center"/>
            <w:hideMark/>
          </w:tcPr>
          <w:p w14:paraId="31A98FFE"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75JB43</w:t>
            </w:r>
          </w:p>
        </w:tc>
        <w:tc>
          <w:tcPr>
            <w:tcW w:w="3720" w:type="dxa"/>
            <w:tcBorders>
              <w:top w:val="nil"/>
              <w:left w:val="nil"/>
              <w:bottom w:val="single" w:sz="4" w:space="0" w:color="auto"/>
              <w:right w:val="single" w:sz="4" w:space="0" w:color="auto"/>
            </w:tcBorders>
            <w:shd w:val="clear" w:color="auto" w:fill="auto"/>
            <w:noWrap/>
            <w:vAlign w:val="center"/>
            <w:hideMark/>
          </w:tcPr>
          <w:p w14:paraId="5105D612"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DATOVÝ ROZVADĚČ 19" 800X800 DO 47 U</w:t>
            </w:r>
          </w:p>
        </w:tc>
        <w:tc>
          <w:tcPr>
            <w:tcW w:w="496" w:type="dxa"/>
            <w:tcBorders>
              <w:top w:val="nil"/>
              <w:left w:val="nil"/>
              <w:bottom w:val="single" w:sz="4" w:space="0" w:color="auto"/>
              <w:right w:val="single" w:sz="4" w:space="0" w:color="auto"/>
            </w:tcBorders>
            <w:shd w:val="clear" w:color="auto" w:fill="auto"/>
            <w:noWrap/>
            <w:vAlign w:val="center"/>
            <w:hideMark/>
          </w:tcPr>
          <w:p w14:paraId="67F23F5D"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KUS</w:t>
            </w:r>
          </w:p>
        </w:tc>
        <w:tc>
          <w:tcPr>
            <w:tcW w:w="631" w:type="dxa"/>
            <w:tcBorders>
              <w:top w:val="nil"/>
              <w:left w:val="nil"/>
              <w:bottom w:val="single" w:sz="4" w:space="0" w:color="auto"/>
              <w:right w:val="single" w:sz="4" w:space="0" w:color="auto"/>
            </w:tcBorders>
            <w:shd w:val="clear" w:color="auto" w:fill="auto"/>
            <w:noWrap/>
            <w:vAlign w:val="center"/>
            <w:hideMark/>
          </w:tcPr>
          <w:p w14:paraId="5375AFEC" w14:textId="77777777" w:rsidR="0047283F" w:rsidRPr="00DA0FA0" w:rsidRDefault="0047283F" w:rsidP="00137527">
            <w:pPr>
              <w:spacing w:after="0" w:line="240" w:lineRule="auto"/>
              <w:jc w:val="right"/>
              <w:rPr>
                <w:rFonts w:eastAsia="Times New Roman" w:cstheme="minorHAnsi"/>
                <w:lang w:eastAsia="cs-CZ"/>
              </w:rPr>
            </w:pPr>
            <w:r w:rsidRPr="00DA0FA0">
              <w:rPr>
                <w:rFonts w:eastAsia="Times New Roman" w:cstheme="minorHAnsi"/>
                <w:lang w:eastAsia="cs-CZ"/>
              </w:rPr>
              <w:t>1,000</w:t>
            </w:r>
          </w:p>
        </w:tc>
      </w:tr>
      <w:tr w:rsidR="0047283F" w:rsidRPr="00DA0FA0" w14:paraId="68002D9B" w14:textId="77777777" w:rsidTr="003B4B68">
        <w:trPr>
          <w:trHeight w:val="360"/>
        </w:trPr>
        <w:tc>
          <w:tcPr>
            <w:tcW w:w="1434" w:type="dxa"/>
            <w:tcBorders>
              <w:top w:val="nil"/>
              <w:left w:val="single" w:sz="4" w:space="0" w:color="auto"/>
              <w:bottom w:val="single" w:sz="4" w:space="0" w:color="auto"/>
              <w:right w:val="single" w:sz="4" w:space="0" w:color="auto"/>
            </w:tcBorders>
            <w:shd w:val="clear" w:color="auto" w:fill="auto"/>
            <w:noWrap/>
            <w:vAlign w:val="center"/>
            <w:hideMark/>
          </w:tcPr>
          <w:p w14:paraId="1D2569B1"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PS 14-22-11.xlsx</w:t>
            </w:r>
          </w:p>
        </w:tc>
        <w:tc>
          <w:tcPr>
            <w:tcW w:w="402" w:type="dxa"/>
            <w:tcBorders>
              <w:top w:val="nil"/>
              <w:left w:val="nil"/>
              <w:bottom w:val="single" w:sz="4" w:space="0" w:color="auto"/>
              <w:right w:val="single" w:sz="4" w:space="0" w:color="auto"/>
            </w:tcBorders>
            <w:shd w:val="clear" w:color="auto" w:fill="auto"/>
            <w:noWrap/>
            <w:vAlign w:val="center"/>
            <w:hideMark/>
          </w:tcPr>
          <w:p w14:paraId="3F5463A6"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13</w:t>
            </w:r>
          </w:p>
        </w:tc>
        <w:tc>
          <w:tcPr>
            <w:tcW w:w="1248" w:type="dxa"/>
            <w:tcBorders>
              <w:top w:val="nil"/>
              <w:left w:val="nil"/>
              <w:bottom w:val="single" w:sz="4" w:space="0" w:color="auto"/>
              <w:right w:val="single" w:sz="4" w:space="0" w:color="auto"/>
            </w:tcBorders>
            <w:shd w:val="clear" w:color="auto" w:fill="auto"/>
            <w:noWrap/>
            <w:vAlign w:val="center"/>
            <w:hideMark/>
          </w:tcPr>
          <w:p w14:paraId="237FA190"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2022_OTSKP</w:t>
            </w:r>
          </w:p>
        </w:tc>
        <w:tc>
          <w:tcPr>
            <w:tcW w:w="761" w:type="dxa"/>
            <w:tcBorders>
              <w:top w:val="nil"/>
              <w:left w:val="nil"/>
              <w:bottom w:val="single" w:sz="4" w:space="0" w:color="auto"/>
              <w:right w:val="single" w:sz="4" w:space="0" w:color="auto"/>
            </w:tcBorders>
            <w:shd w:val="clear" w:color="auto" w:fill="auto"/>
            <w:noWrap/>
            <w:vAlign w:val="center"/>
            <w:hideMark/>
          </w:tcPr>
          <w:p w14:paraId="7265C503"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75JB43</w:t>
            </w:r>
          </w:p>
        </w:tc>
        <w:tc>
          <w:tcPr>
            <w:tcW w:w="3720" w:type="dxa"/>
            <w:tcBorders>
              <w:top w:val="nil"/>
              <w:left w:val="nil"/>
              <w:bottom w:val="single" w:sz="4" w:space="0" w:color="auto"/>
              <w:right w:val="single" w:sz="4" w:space="0" w:color="auto"/>
            </w:tcBorders>
            <w:shd w:val="clear" w:color="auto" w:fill="auto"/>
            <w:noWrap/>
            <w:vAlign w:val="center"/>
            <w:hideMark/>
          </w:tcPr>
          <w:p w14:paraId="4543EAAB"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DATOVÝ ROZVADĚČ 19" 800X800 DO 47 U</w:t>
            </w:r>
          </w:p>
        </w:tc>
        <w:tc>
          <w:tcPr>
            <w:tcW w:w="496" w:type="dxa"/>
            <w:tcBorders>
              <w:top w:val="nil"/>
              <w:left w:val="nil"/>
              <w:bottom w:val="single" w:sz="4" w:space="0" w:color="auto"/>
              <w:right w:val="single" w:sz="4" w:space="0" w:color="auto"/>
            </w:tcBorders>
            <w:shd w:val="clear" w:color="auto" w:fill="auto"/>
            <w:noWrap/>
            <w:vAlign w:val="center"/>
            <w:hideMark/>
          </w:tcPr>
          <w:p w14:paraId="598E6F39"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KUS</w:t>
            </w:r>
          </w:p>
        </w:tc>
        <w:tc>
          <w:tcPr>
            <w:tcW w:w="631" w:type="dxa"/>
            <w:tcBorders>
              <w:top w:val="nil"/>
              <w:left w:val="nil"/>
              <w:bottom w:val="single" w:sz="4" w:space="0" w:color="auto"/>
              <w:right w:val="single" w:sz="4" w:space="0" w:color="auto"/>
            </w:tcBorders>
            <w:shd w:val="clear" w:color="auto" w:fill="auto"/>
            <w:noWrap/>
            <w:vAlign w:val="center"/>
            <w:hideMark/>
          </w:tcPr>
          <w:p w14:paraId="484DB406" w14:textId="77777777" w:rsidR="0047283F" w:rsidRPr="00DA0FA0" w:rsidRDefault="0047283F" w:rsidP="00137527">
            <w:pPr>
              <w:spacing w:after="0" w:line="240" w:lineRule="auto"/>
              <w:jc w:val="right"/>
              <w:rPr>
                <w:rFonts w:eastAsia="Times New Roman" w:cstheme="minorHAnsi"/>
                <w:lang w:eastAsia="cs-CZ"/>
              </w:rPr>
            </w:pPr>
            <w:r w:rsidRPr="00DA0FA0">
              <w:rPr>
                <w:rFonts w:eastAsia="Times New Roman" w:cstheme="minorHAnsi"/>
                <w:lang w:eastAsia="cs-CZ"/>
              </w:rPr>
              <w:t>8,000</w:t>
            </w:r>
          </w:p>
        </w:tc>
      </w:tr>
    </w:tbl>
    <w:p w14:paraId="69E294EF" w14:textId="77777777" w:rsidR="0047283F" w:rsidRPr="00DA0FA0" w:rsidRDefault="0047283F" w:rsidP="0047283F">
      <w:pPr>
        <w:spacing w:after="0"/>
        <w:rPr>
          <w:rFonts w:cstheme="minorHAnsi"/>
        </w:rPr>
      </w:pPr>
      <w:r w:rsidRPr="00DA0FA0">
        <w:rPr>
          <w:rFonts w:cstheme="minorHAnsi"/>
        </w:rPr>
        <w:t xml:space="preserve"> </w:t>
      </w:r>
    </w:p>
    <w:p w14:paraId="347877CE" w14:textId="77777777" w:rsidR="0047283F" w:rsidRPr="00DA0FA0" w:rsidRDefault="0047283F" w:rsidP="0047283F">
      <w:pPr>
        <w:spacing w:after="0"/>
        <w:rPr>
          <w:rFonts w:cstheme="minorHAnsi"/>
        </w:rPr>
      </w:pPr>
      <w:r w:rsidRPr="00DA0FA0">
        <w:rPr>
          <w:rFonts w:cstheme="minorHAnsi"/>
        </w:rPr>
        <w:t>V ZD jsme zjistili, že se bude dodávat 13 kusů.</w:t>
      </w:r>
    </w:p>
    <w:tbl>
      <w:tblPr>
        <w:tblW w:w="3820" w:type="dxa"/>
        <w:tblCellMar>
          <w:left w:w="70" w:type="dxa"/>
          <w:right w:w="70" w:type="dxa"/>
        </w:tblCellMar>
        <w:tblLook w:val="04A0" w:firstRow="1" w:lastRow="0" w:firstColumn="1" w:lastColumn="0" w:noHBand="0" w:noVBand="1"/>
      </w:tblPr>
      <w:tblGrid>
        <w:gridCol w:w="2380"/>
        <w:gridCol w:w="1440"/>
      </w:tblGrid>
      <w:tr w:rsidR="0047283F" w:rsidRPr="00DA0FA0" w14:paraId="2E13B081" w14:textId="77777777" w:rsidTr="00137527">
        <w:trPr>
          <w:trHeight w:val="300"/>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B6902"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žst. Pohled, nová TB</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33786DA9"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6</w:t>
            </w:r>
          </w:p>
        </w:tc>
      </w:tr>
      <w:tr w:rsidR="0047283F" w:rsidRPr="00DA0FA0" w14:paraId="26701FF9" w14:textId="77777777" w:rsidTr="00137527">
        <w:trPr>
          <w:trHeight w:val="30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46722F9"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žst. Pohled, provizorní DK</w:t>
            </w:r>
          </w:p>
        </w:tc>
        <w:tc>
          <w:tcPr>
            <w:tcW w:w="1440" w:type="dxa"/>
            <w:tcBorders>
              <w:top w:val="nil"/>
              <w:left w:val="nil"/>
              <w:bottom w:val="single" w:sz="4" w:space="0" w:color="auto"/>
              <w:right w:val="single" w:sz="4" w:space="0" w:color="auto"/>
            </w:tcBorders>
            <w:shd w:val="clear" w:color="auto" w:fill="auto"/>
            <w:noWrap/>
            <w:vAlign w:val="center"/>
            <w:hideMark/>
          </w:tcPr>
          <w:p w14:paraId="43B589B1"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1</w:t>
            </w:r>
          </w:p>
        </w:tc>
      </w:tr>
      <w:tr w:rsidR="0047283F" w:rsidRPr="00DA0FA0" w14:paraId="1C7C7751" w14:textId="77777777" w:rsidTr="00137527">
        <w:trPr>
          <w:trHeight w:val="30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68750AD"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žst. Pohled, trafostanice</w:t>
            </w:r>
          </w:p>
        </w:tc>
        <w:tc>
          <w:tcPr>
            <w:tcW w:w="1440" w:type="dxa"/>
            <w:tcBorders>
              <w:top w:val="nil"/>
              <w:left w:val="nil"/>
              <w:bottom w:val="single" w:sz="4" w:space="0" w:color="auto"/>
              <w:right w:val="single" w:sz="4" w:space="0" w:color="auto"/>
            </w:tcBorders>
            <w:shd w:val="clear" w:color="auto" w:fill="auto"/>
            <w:noWrap/>
            <w:vAlign w:val="center"/>
            <w:hideMark/>
          </w:tcPr>
          <w:p w14:paraId="002EBFB0"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1</w:t>
            </w:r>
          </w:p>
        </w:tc>
      </w:tr>
      <w:tr w:rsidR="0047283F" w:rsidRPr="00DA0FA0" w14:paraId="5C380559" w14:textId="77777777" w:rsidTr="00137527">
        <w:trPr>
          <w:trHeight w:val="30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DFA10A0" w14:textId="77777777" w:rsidR="0047283F" w:rsidRPr="00DA0FA0" w:rsidRDefault="0047283F" w:rsidP="00137527">
            <w:pPr>
              <w:spacing w:after="0" w:line="240" w:lineRule="auto"/>
              <w:rPr>
                <w:rFonts w:eastAsia="Times New Roman" w:cstheme="minorHAnsi"/>
                <w:lang w:eastAsia="cs-CZ"/>
              </w:rPr>
            </w:pPr>
            <w:r w:rsidRPr="00DA0FA0">
              <w:rPr>
                <w:rFonts w:eastAsia="Times New Roman" w:cstheme="minorHAnsi"/>
                <w:lang w:eastAsia="cs-CZ"/>
              </w:rPr>
              <w:t>žst. Přibyslav, VB - SM</w:t>
            </w:r>
          </w:p>
        </w:tc>
        <w:tc>
          <w:tcPr>
            <w:tcW w:w="1440" w:type="dxa"/>
            <w:tcBorders>
              <w:top w:val="nil"/>
              <w:left w:val="nil"/>
              <w:bottom w:val="single" w:sz="4" w:space="0" w:color="auto"/>
              <w:right w:val="single" w:sz="4" w:space="0" w:color="auto"/>
            </w:tcBorders>
            <w:shd w:val="clear" w:color="auto" w:fill="auto"/>
            <w:noWrap/>
            <w:vAlign w:val="center"/>
            <w:hideMark/>
          </w:tcPr>
          <w:p w14:paraId="2D5CCD2D" w14:textId="77777777" w:rsidR="0047283F" w:rsidRPr="00DA0FA0" w:rsidRDefault="0047283F" w:rsidP="00137527">
            <w:pPr>
              <w:spacing w:after="0" w:line="240" w:lineRule="auto"/>
              <w:jc w:val="center"/>
              <w:rPr>
                <w:rFonts w:eastAsia="Times New Roman" w:cstheme="minorHAnsi"/>
                <w:lang w:eastAsia="cs-CZ"/>
              </w:rPr>
            </w:pPr>
            <w:r w:rsidRPr="00DA0FA0">
              <w:rPr>
                <w:rFonts w:eastAsia="Times New Roman" w:cstheme="minorHAnsi"/>
                <w:lang w:eastAsia="cs-CZ"/>
              </w:rPr>
              <w:t>5</w:t>
            </w:r>
          </w:p>
        </w:tc>
      </w:tr>
    </w:tbl>
    <w:p w14:paraId="55E520D6" w14:textId="77777777" w:rsidR="0047283F" w:rsidRPr="00DA0FA0" w:rsidRDefault="0047283F" w:rsidP="0047283F">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o prověření.</w:t>
      </w:r>
    </w:p>
    <w:p w14:paraId="154D1D38" w14:textId="48AD8881"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45A8AB7" w14:textId="4610C8E7" w:rsidR="003C5DA4" w:rsidRPr="003B4B68" w:rsidRDefault="003C5DA4" w:rsidP="0047283F">
      <w:pPr>
        <w:spacing w:after="0" w:line="240" w:lineRule="auto"/>
        <w:rPr>
          <w:rFonts w:eastAsia="Calibri" w:cs="Times New Roman"/>
          <w:b/>
          <w:lang w:eastAsia="cs-CZ"/>
        </w:rPr>
      </w:pPr>
      <w:r w:rsidRPr="003B4B68">
        <w:rPr>
          <w:rFonts w:eastAsia="Times New Roman" w:cs="Times New Roman"/>
          <w:bCs/>
          <w:lang w:eastAsia="cs-CZ"/>
        </w:rPr>
        <w:t>Výkaz výměr byl opraven.</w:t>
      </w:r>
    </w:p>
    <w:p w14:paraId="1B6DBED6" w14:textId="77777777" w:rsidR="00DE41BE" w:rsidRPr="003B4B68" w:rsidRDefault="00DE41BE" w:rsidP="00DE41BE">
      <w:pPr>
        <w:spacing w:after="0" w:line="240" w:lineRule="auto"/>
        <w:rPr>
          <w:rFonts w:eastAsia="Calibri" w:cs="Times New Roman"/>
          <w:lang w:eastAsia="cs-CZ"/>
        </w:rPr>
      </w:pPr>
      <w:r w:rsidRPr="003B4B68">
        <w:rPr>
          <w:rFonts w:eastAsia="Calibri" w:cs="Times New Roman"/>
          <w:lang w:eastAsia="cs-CZ"/>
        </w:rPr>
        <w:t>Položka č. 40, č. 41, č. 63, č. 64, č. 65 a č. 66 v PS12-22-32 odebrána</w:t>
      </w:r>
    </w:p>
    <w:p w14:paraId="5C3ECC1E" w14:textId="2EF8FC81" w:rsidR="00DE41BE" w:rsidRPr="003B4B68" w:rsidRDefault="00DE41BE" w:rsidP="00DE41BE">
      <w:pPr>
        <w:spacing w:after="0" w:line="240" w:lineRule="auto"/>
        <w:rPr>
          <w:rFonts w:eastAsia="Calibri" w:cs="Times New Roman"/>
          <w:lang w:eastAsia="cs-CZ"/>
        </w:rPr>
      </w:pPr>
      <w:r w:rsidRPr="003B4B68">
        <w:rPr>
          <w:rFonts w:eastAsia="Calibri" w:cs="Times New Roman"/>
          <w:lang w:eastAsia="cs-CZ"/>
        </w:rPr>
        <w:t>Položka č. 64, č. 65, č. 66, č. 67, č. 47 a č. 48 v PS12-22-35 odebrána</w:t>
      </w:r>
    </w:p>
    <w:p w14:paraId="70297376" w14:textId="77777777" w:rsidR="00DE41BE" w:rsidRPr="003B4B68" w:rsidRDefault="00DE41BE" w:rsidP="00DE41BE">
      <w:pPr>
        <w:spacing w:after="0" w:line="240" w:lineRule="auto"/>
        <w:rPr>
          <w:rFonts w:eastAsia="Calibri" w:cs="Times New Roman"/>
          <w:lang w:eastAsia="cs-CZ"/>
        </w:rPr>
      </w:pPr>
      <w:r w:rsidRPr="003B4B68">
        <w:rPr>
          <w:rFonts w:eastAsia="Calibri" w:cs="Times New Roman"/>
          <w:lang w:eastAsia="cs-CZ"/>
        </w:rPr>
        <w:t>V rozpočtu PS13-22-11 žst. Pohled je uvedeno 6kusů.</w:t>
      </w:r>
    </w:p>
    <w:p w14:paraId="013F6A89" w14:textId="77777777" w:rsidR="00DE41BE" w:rsidRPr="003B4B68" w:rsidRDefault="00DE41BE" w:rsidP="00DE41BE">
      <w:pPr>
        <w:spacing w:after="0" w:line="240" w:lineRule="auto"/>
        <w:rPr>
          <w:rFonts w:eastAsia="Calibri" w:cs="Times New Roman"/>
          <w:lang w:eastAsia="cs-CZ"/>
        </w:rPr>
      </w:pPr>
      <w:r w:rsidRPr="003B4B68">
        <w:rPr>
          <w:rFonts w:eastAsia="Calibri" w:cs="Times New Roman"/>
          <w:lang w:eastAsia="cs-CZ"/>
        </w:rPr>
        <w:t>Položka č. 76, č. 77 PS 14-22-11 doplněno v počtu 2 kusů.</w:t>
      </w:r>
    </w:p>
    <w:p w14:paraId="78E6B633" w14:textId="03DC10D1" w:rsidR="00DE41BE" w:rsidRPr="00DE41BE" w:rsidRDefault="00DE41BE" w:rsidP="00DE41BE">
      <w:pPr>
        <w:spacing w:after="0" w:line="240" w:lineRule="auto"/>
        <w:rPr>
          <w:rFonts w:eastAsia="Calibri" w:cs="Times New Roman"/>
          <w:color w:val="FF0000"/>
          <w:lang w:eastAsia="cs-CZ"/>
        </w:rPr>
      </w:pPr>
      <w:r w:rsidRPr="003B4B68">
        <w:rPr>
          <w:rFonts w:eastAsia="Calibri" w:cs="Times New Roman"/>
          <w:lang w:eastAsia="cs-CZ"/>
        </w:rPr>
        <w:t>V rámci PS 14-22-11 budou dodány skříně do žst. Přibyslav VB (5ks), zastávek (2ks) a TS žst. Pohled (1ks). Pro provizorní DK má být přenesena stávající skříň.</w:t>
      </w:r>
    </w:p>
    <w:p w14:paraId="4E2E7BDD" w14:textId="5EAF1F18" w:rsidR="0047283F" w:rsidRDefault="0047283F" w:rsidP="00403B51">
      <w:pPr>
        <w:spacing w:after="0" w:line="240" w:lineRule="auto"/>
        <w:jc w:val="both"/>
        <w:rPr>
          <w:rFonts w:eastAsia="Times New Roman" w:cs="Times New Roman"/>
          <w:lang w:eastAsia="cs-CZ"/>
        </w:rPr>
      </w:pPr>
    </w:p>
    <w:p w14:paraId="7F48C404" w14:textId="2594C7AA" w:rsidR="000E1B6A" w:rsidRDefault="000E1B6A" w:rsidP="00403B51">
      <w:pPr>
        <w:spacing w:after="0" w:line="240" w:lineRule="auto"/>
        <w:jc w:val="both"/>
        <w:rPr>
          <w:rFonts w:eastAsia="Times New Roman" w:cs="Times New Roman"/>
          <w:lang w:eastAsia="cs-CZ"/>
        </w:rPr>
      </w:pPr>
    </w:p>
    <w:p w14:paraId="75D8D665" w14:textId="02B2BB5E" w:rsidR="000E1B6A" w:rsidRDefault="000E1B6A" w:rsidP="000E1B6A">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91</w:t>
      </w:r>
      <w:r w:rsidRPr="009174E4">
        <w:rPr>
          <w:rFonts w:eastAsia="Calibri" w:cs="Times New Roman"/>
          <w:b/>
          <w:lang w:eastAsia="cs-CZ"/>
        </w:rPr>
        <w:t>:</w:t>
      </w:r>
    </w:p>
    <w:p w14:paraId="64746940" w14:textId="4C3FD4D0" w:rsidR="000E1B6A" w:rsidRPr="00137527" w:rsidRDefault="000E1B6A" w:rsidP="00137527">
      <w:pPr>
        <w:spacing w:after="0" w:line="240" w:lineRule="auto"/>
        <w:rPr>
          <w:rFonts w:cstheme="minorHAnsi"/>
          <w:b/>
        </w:rPr>
      </w:pPr>
      <w:r w:rsidRPr="00137527">
        <w:rPr>
          <w:rFonts w:cstheme="minorHAnsi"/>
          <w:b/>
        </w:rPr>
        <w:t xml:space="preserve">PS 14-22-11 (Přibyslav-Pohled, přenosový systém): </w:t>
      </w:r>
    </w:p>
    <w:p w14:paraId="60F6A9F1" w14:textId="77777777" w:rsidR="000E1B6A" w:rsidRPr="00DA0FA0" w:rsidRDefault="000E1B6A" w:rsidP="000E1B6A">
      <w:pPr>
        <w:spacing w:after="0"/>
        <w:rPr>
          <w:rFonts w:cstheme="minorHAnsi"/>
        </w:rPr>
      </w:pPr>
      <w:r w:rsidRPr="00DA0FA0">
        <w:rPr>
          <w:rFonts w:cstheme="minorHAnsi"/>
        </w:rPr>
        <w:t xml:space="preserve">Ve </w:t>
      </w:r>
      <w:r>
        <w:rPr>
          <w:rFonts w:cstheme="minorHAnsi"/>
        </w:rPr>
        <w:t>výkazu výměr j</w:t>
      </w:r>
      <w:r w:rsidRPr="00DA0FA0">
        <w:rPr>
          <w:rFonts w:cstheme="minorHAnsi"/>
        </w:rPr>
        <w:t xml:space="preserve">sou v položce č. 1 - PŘENOSOVÝ SYSTÉM, MPLS - PE ROUTER AGREGAČNÍ-MODULÁRNÍ 1XRSP + 8XSFP + 8XGE + 8XE1 +2XPWR požadovány dva PE routery, ale z TZ ani schémat není zřejmé, kde mají být umístěny. Žádáme </w:t>
      </w:r>
      <w:r>
        <w:rPr>
          <w:rFonts w:cstheme="minorHAnsi"/>
        </w:rPr>
        <w:t xml:space="preserve">zadavatele </w:t>
      </w:r>
      <w:r w:rsidRPr="00DA0FA0">
        <w:rPr>
          <w:rFonts w:cstheme="minorHAnsi"/>
        </w:rPr>
        <w:t>o vysvětlení a doplnění schématu.</w:t>
      </w:r>
    </w:p>
    <w:p w14:paraId="46048843" w14:textId="77777777" w:rsidR="000E1B6A" w:rsidRPr="003B4B68" w:rsidRDefault="000E1B6A" w:rsidP="000E1B6A">
      <w:pPr>
        <w:spacing w:after="0" w:line="240" w:lineRule="auto"/>
        <w:rPr>
          <w:rFonts w:eastAsia="Calibri" w:cs="Times New Roman"/>
          <w:lang w:eastAsia="cs-CZ"/>
        </w:rPr>
      </w:pPr>
      <w:r w:rsidRPr="003B4B68">
        <w:rPr>
          <w:rFonts w:eastAsia="Calibri" w:cs="Times New Roman"/>
          <w:b/>
          <w:lang w:eastAsia="cs-CZ"/>
        </w:rPr>
        <w:t xml:space="preserve">Odpověď: </w:t>
      </w:r>
    </w:p>
    <w:p w14:paraId="36EC3E18" w14:textId="5B9A932C" w:rsidR="000E1B6A" w:rsidRPr="003B4B68" w:rsidRDefault="00DE41BE" w:rsidP="000E1B6A">
      <w:pPr>
        <w:spacing w:after="0" w:line="240" w:lineRule="auto"/>
        <w:rPr>
          <w:rFonts w:eastAsia="Calibri" w:cs="Times New Roman"/>
          <w:lang w:eastAsia="cs-CZ"/>
        </w:rPr>
      </w:pPr>
      <w:r w:rsidRPr="003B4B68">
        <w:rPr>
          <w:rFonts w:eastAsia="Calibri" w:cs="Times New Roman"/>
          <w:lang w:eastAsia="cs-CZ"/>
        </w:rPr>
        <w:t>Položka č. 1 byla</w:t>
      </w:r>
      <w:r w:rsidR="00D2399D" w:rsidRPr="003B4B68">
        <w:rPr>
          <w:rFonts w:eastAsia="Calibri" w:cs="Times New Roman"/>
          <w:lang w:eastAsia="cs-CZ"/>
        </w:rPr>
        <w:t xml:space="preserve"> ve výkazu výměr</w:t>
      </w:r>
      <w:r w:rsidRPr="003B4B68">
        <w:rPr>
          <w:rFonts w:eastAsia="Calibri" w:cs="Times New Roman"/>
          <w:lang w:eastAsia="cs-CZ"/>
        </w:rPr>
        <w:t xml:space="preserve"> odebrána.</w:t>
      </w:r>
    </w:p>
    <w:p w14:paraId="2016EAB3" w14:textId="5CC17506" w:rsidR="000E1B6A" w:rsidRDefault="000E1B6A" w:rsidP="000E1B6A">
      <w:pPr>
        <w:spacing w:after="0" w:line="240" w:lineRule="auto"/>
        <w:jc w:val="both"/>
        <w:rPr>
          <w:rFonts w:eastAsia="Times New Roman" w:cs="Times New Roman"/>
          <w:lang w:eastAsia="cs-CZ"/>
        </w:rPr>
      </w:pPr>
    </w:p>
    <w:p w14:paraId="04B3558E" w14:textId="77777777" w:rsidR="00137527" w:rsidRDefault="00137527" w:rsidP="000E1B6A">
      <w:pPr>
        <w:spacing w:after="0" w:line="240" w:lineRule="auto"/>
        <w:jc w:val="both"/>
        <w:rPr>
          <w:rFonts w:eastAsia="Times New Roman" w:cs="Times New Roman"/>
          <w:lang w:eastAsia="cs-CZ"/>
        </w:rPr>
      </w:pPr>
    </w:p>
    <w:p w14:paraId="2A368F8C" w14:textId="0378D68E" w:rsidR="000E1B6A" w:rsidRDefault="000E1B6A" w:rsidP="000E1B6A">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92</w:t>
      </w:r>
      <w:r w:rsidRPr="009174E4">
        <w:rPr>
          <w:rFonts w:eastAsia="Calibri" w:cs="Times New Roman"/>
          <w:b/>
          <w:lang w:eastAsia="cs-CZ"/>
        </w:rPr>
        <w:t>:</w:t>
      </w:r>
    </w:p>
    <w:p w14:paraId="133427EF" w14:textId="3DE66F12" w:rsidR="000E1B6A" w:rsidRPr="00137527" w:rsidRDefault="000E1B6A" w:rsidP="00137527">
      <w:pPr>
        <w:spacing w:after="0" w:line="240" w:lineRule="auto"/>
        <w:rPr>
          <w:rFonts w:cstheme="minorHAnsi"/>
          <w:b/>
        </w:rPr>
      </w:pPr>
      <w:r w:rsidRPr="00137527">
        <w:rPr>
          <w:rFonts w:cstheme="minorHAnsi"/>
          <w:b/>
        </w:rPr>
        <w:t>PS 14-22-11 (Přibyslav-Pohled, přenosový systém):</w:t>
      </w:r>
    </w:p>
    <w:p w14:paraId="52ECC900" w14:textId="22DBF735" w:rsidR="000E1B6A" w:rsidRPr="00DA0FA0" w:rsidRDefault="000E1B6A" w:rsidP="000E1B6A">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j</w:t>
      </w:r>
      <w:r w:rsidRPr="00DA0FA0">
        <w:rPr>
          <w:rFonts w:cstheme="minorHAnsi"/>
        </w:rPr>
        <w:t>aké mají mít výše zmiňované PE routery napájení</w:t>
      </w:r>
      <w:r>
        <w:rPr>
          <w:rFonts w:cstheme="minorHAnsi"/>
        </w:rPr>
        <w:t>.</w:t>
      </w:r>
      <w:r w:rsidR="003B4B68">
        <w:rPr>
          <w:rFonts w:cstheme="minorHAnsi"/>
        </w:rPr>
        <w:t xml:space="preserve"> </w:t>
      </w:r>
      <w:r>
        <w:rPr>
          <w:rFonts w:cstheme="minorHAnsi"/>
        </w:rPr>
        <w:t xml:space="preserve">Má to být </w:t>
      </w:r>
      <w:r w:rsidRPr="00DA0FA0">
        <w:rPr>
          <w:rFonts w:cstheme="minorHAnsi"/>
        </w:rPr>
        <w:t xml:space="preserve"> 230V AC + 48V DC nebo j</w:t>
      </w:r>
      <w:r>
        <w:rPr>
          <w:rFonts w:cstheme="minorHAnsi"/>
        </w:rPr>
        <w:t>i</w:t>
      </w:r>
      <w:r w:rsidRPr="00DA0FA0">
        <w:rPr>
          <w:rFonts w:cstheme="minorHAnsi"/>
        </w:rPr>
        <w:t>ná kombinace?</w:t>
      </w:r>
    </w:p>
    <w:p w14:paraId="1886D8E2" w14:textId="77777777" w:rsidR="000E1B6A" w:rsidRDefault="000E1B6A" w:rsidP="000E1B6A">
      <w:pPr>
        <w:spacing w:after="0" w:line="240" w:lineRule="auto"/>
        <w:jc w:val="both"/>
        <w:rPr>
          <w:rFonts w:eastAsia="Times New Roman" w:cs="Times New Roman"/>
          <w:lang w:eastAsia="cs-CZ"/>
        </w:rPr>
      </w:pPr>
    </w:p>
    <w:p w14:paraId="083B212F" w14:textId="77777777" w:rsidR="000E1B6A" w:rsidRPr="009174E4" w:rsidRDefault="000E1B6A" w:rsidP="000E1B6A">
      <w:pPr>
        <w:spacing w:after="0" w:line="240" w:lineRule="auto"/>
        <w:rPr>
          <w:rFonts w:eastAsia="Calibri" w:cs="Times New Roman"/>
          <w:b/>
          <w:lang w:eastAsia="cs-CZ"/>
        </w:rPr>
      </w:pPr>
      <w:r w:rsidRPr="009174E4">
        <w:rPr>
          <w:rFonts w:eastAsia="Calibri" w:cs="Times New Roman"/>
          <w:b/>
          <w:lang w:eastAsia="cs-CZ"/>
        </w:rPr>
        <w:t xml:space="preserve">Odpověď: </w:t>
      </w:r>
    </w:p>
    <w:p w14:paraId="22803DAE" w14:textId="1E347609"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1 PE routeru odebrána.</w:t>
      </w:r>
    </w:p>
    <w:p w14:paraId="57BC821F" w14:textId="6EE5CB0D" w:rsidR="000E1B6A" w:rsidRDefault="000E1B6A" w:rsidP="00403B51">
      <w:pPr>
        <w:spacing w:after="0" w:line="240" w:lineRule="auto"/>
        <w:jc w:val="both"/>
        <w:rPr>
          <w:rFonts w:eastAsia="Times New Roman" w:cs="Times New Roman"/>
          <w:lang w:eastAsia="cs-CZ"/>
        </w:rPr>
      </w:pPr>
    </w:p>
    <w:p w14:paraId="00ABA0D8" w14:textId="77777777" w:rsidR="00137527" w:rsidRDefault="00137527" w:rsidP="00403B51">
      <w:pPr>
        <w:spacing w:after="0" w:line="240" w:lineRule="auto"/>
        <w:jc w:val="both"/>
        <w:rPr>
          <w:rFonts w:eastAsia="Times New Roman" w:cs="Times New Roman"/>
          <w:lang w:eastAsia="cs-CZ"/>
        </w:rPr>
      </w:pPr>
    </w:p>
    <w:p w14:paraId="55845EB9" w14:textId="238930D5"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93</w:t>
      </w:r>
      <w:r w:rsidRPr="009174E4">
        <w:rPr>
          <w:rFonts w:eastAsia="Calibri" w:cs="Times New Roman"/>
          <w:b/>
          <w:lang w:eastAsia="cs-CZ"/>
        </w:rPr>
        <w:t>:</w:t>
      </w:r>
    </w:p>
    <w:p w14:paraId="27907033" w14:textId="14ACA298" w:rsidR="000E1B6A" w:rsidRPr="00137527" w:rsidRDefault="000E1B6A" w:rsidP="00137527">
      <w:pPr>
        <w:spacing w:after="0" w:line="240" w:lineRule="auto"/>
        <w:rPr>
          <w:rFonts w:cstheme="minorHAnsi"/>
          <w:b/>
        </w:rPr>
      </w:pPr>
      <w:r w:rsidRPr="00137527">
        <w:rPr>
          <w:rFonts w:cstheme="minorHAnsi"/>
          <w:b/>
        </w:rPr>
        <w:t>PS 14-22-11 (Přibyslav-Pohled, přenosový systém):</w:t>
      </w:r>
    </w:p>
    <w:p w14:paraId="6B2D2BBE" w14:textId="77777777" w:rsidR="000E1B6A" w:rsidRPr="00DA0FA0" w:rsidRDefault="000E1B6A" w:rsidP="000E1B6A">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d</w:t>
      </w:r>
      <w:r w:rsidRPr="00DA0FA0">
        <w:rPr>
          <w:rFonts w:cstheme="minorHAnsi"/>
        </w:rPr>
        <w:t>o kterých lokalit</w:t>
      </w:r>
      <w:r>
        <w:rPr>
          <w:rFonts w:cstheme="minorHAnsi"/>
        </w:rPr>
        <w:t xml:space="preserve"> a</w:t>
      </w:r>
      <w:r w:rsidRPr="00DA0FA0">
        <w:rPr>
          <w:rFonts w:cstheme="minorHAnsi"/>
        </w:rPr>
        <w:t xml:space="preserve"> ke kterým zařízením a jakým způsobem (typ spoje, rychlost - 1G/10G) mají být tyto PE routery připojeny</w:t>
      </w:r>
      <w:r>
        <w:rPr>
          <w:rFonts w:cstheme="minorHAnsi"/>
        </w:rPr>
        <w:t xml:space="preserve">. </w:t>
      </w:r>
      <w:r w:rsidRPr="00DA0FA0">
        <w:rPr>
          <w:rFonts w:cstheme="minorHAnsi"/>
        </w:rPr>
        <w:t>Mají být součástí těchto PE také transceivery?</w:t>
      </w:r>
    </w:p>
    <w:p w14:paraId="47043463"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E7C14A6"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1 PE routeru odebrána.</w:t>
      </w:r>
    </w:p>
    <w:p w14:paraId="03E72508" w14:textId="418E9557" w:rsidR="0047283F" w:rsidRDefault="0047283F" w:rsidP="00403B51">
      <w:pPr>
        <w:spacing w:after="0" w:line="240" w:lineRule="auto"/>
        <w:jc w:val="both"/>
        <w:rPr>
          <w:rFonts w:eastAsia="Times New Roman" w:cs="Times New Roman"/>
          <w:lang w:eastAsia="cs-CZ"/>
        </w:rPr>
      </w:pPr>
    </w:p>
    <w:p w14:paraId="160412FC" w14:textId="77777777" w:rsidR="00137527" w:rsidRDefault="00137527" w:rsidP="00403B51">
      <w:pPr>
        <w:spacing w:after="0" w:line="240" w:lineRule="auto"/>
        <w:jc w:val="both"/>
        <w:rPr>
          <w:rFonts w:eastAsia="Times New Roman" w:cs="Times New Roman"/>
          <w:lang w:eastAsia="cs-CZ"/>
        </w:rPr>
      </w:pPr>
    </w:p>
    <w:p w14:paraId="048654D4" w14:textId="51DA6FC7"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94</w:t>
      </w:r>
      <w:r w:rsidRPr="009174E4">
        <w:rPr>
          <w:rFonts w:eastAsia="Calibri" w:cs="Times New Roman"/>
          <w:b/>
          <w:lang w:eastAsia="cs-CZ"/>
        </w:rPr>
        <w:t>:</w:t>
      </w:r>
    </w:p>
    <w:p w14:paraId="43721481" w14:textId="597FBE19" w:rsidR="000E1B6A" w:rsidRPr="00137527" w:rsidRDefault="000E1B6A" w:rsidP="00137527">
      <w:pPr>
        <w:spacing w:after="0" w:line="240" w:lineRule="auto"/>
        <w:rPr>
          <w:rFonts w:cstheme="minorHAnsi"/>
          <w:b/>
        </w:rPr>
      </w:pPr>
      <w:r w:rsidRPr="00137527">
        <w:rPr>
          <w:rFonts w:cstheme="minorHAnsi"/>
          <w:b/>
        </w:rPr>
        <w:t>PS 14-22-11 (Přibyslav-Pohled, přenosový systém):</w:t>
      </w:r>
    </w:p>
    <w:p w14:paraId="0A898164" w14:textId="77777777" w:rsidR="000E1B6A" w:rsidRPr="00DA0FA0" w:rsidRDefault="000E1B6A" w:rsidP="000E1B6A">
      <w:pPr>
        <w:spacing w:after="0"/>
        <w:rPr>
          <w:rFonts w:cstheme="minorHAnsi"/>
        </w:rPr>
      </w:pPr>
      <w:r w:rsidRPr="00DA0FA0">
        <w:rPr>
          <w:rFonts w:cstheme="minorHAnsi"/>
        </w:rPr>
        <w:t>Položka č. 1 - PŘENOSOVÝ SYSTÉM, MPLS - PE ROUTER AGREGAČNÍ-MODULÁRNÍ 1XRSP + 8XSFP + 8XGE + 8XE1 +2XPWR obsahuje v popisu rozhraní 8x E1 , ale z výkresů ani z TZ není zřejmé</w:t>
      </w:r>
      <w:r>
        <w:rPr>
          <w:rFonts w:cstheme="minorHAnsi"/>
        </w:rPr>
        <w:t>.</w:t>
      </w:r>
      <w:r w:rsidRPr="00DC2F8A">
        <w:rPr>
          <w:rFonts w:cstheme="minorHAnsi"/>
        </w:rPr>
        <w:t xml:space="preserve"> </w:t>
      </w: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w:t>
      </w:r>
      <w:r w:rsidRPr="00DA0FA0">
        <w:rPr>
          <w:rFonts w:cstheme="minorHAnsi"/>
        </w:rPr>
        <w:t xml:space="preserve"> kam mají být připojeny</w:t>
      </w:r>
      <w:r>
        <w:rPr>
          <w:rFonts w:cstheme="minorHAnsi"/>
        </w:rPr>
        <w:t xml:space="preserve"> a j</w:t>
      </w:r>
      <w:r w:rsidRPr="00DA0FA0">
        <w:rPr>
          <w:rFonts w:cstheme="minorHAnsi"/>
        </w:rPr>
        <w:t>aké E1 mají být přenášeny</w:t>
      </w:r>
      <w:r>
        <w:rPr>
          <w:rFonts w:cstheme="minorHAnsi"/>
        </w:rPr>
        <w:t>.</w:t>
      </w:r>
    </w:p>
    <w:p w14:paraId="24C399EF"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081C3295"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1 PE routeru odebrána.</w:t>
      </w:r>
    </w:p>
    <w:p w14:paraId="1E289601" w14:textId="77777777" w:rsidR="0047283F" w:rsidRDefault="0047283F" w:rsidP="0047283F">
      <w:pPr>
        <w:spacing w:after="0" w:line="240" w:lineRule="auto"/>
        <w:jc w:val="both"/>
        <w:rPr>
          <w:rFonts w:eastAsia="Times New Roman" w:cs="Times New Roman"/>
          <w:lang w:eastAsia="cs-CZ"/>
        </w:rPr>
      </w:pPr>
    </w:p>
    <w:p w14:paraId="160F78CF" w14:textId="77777777" w:rsidR="0047283F" w:rsidRDefault="0047283F" w:rsidP="0047283F">
      <w:pPr>
        <w:spacing w:after="0" w:line="240" w:lineRule="auto"/>
        <w:jc w:val="both"/>
        <w:rPr>
          <w:rFonts w:eastAsia="Times New Roman" w:cs="Times New Roman"/>
          <w:lang w:eastAsia="cs-CZ"/>
        </w:rPr>
      </w:pPr>
    </w:p>
    <w:p w14:paraId="6A9A6BDF" w14:textId="6ECC8260"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95</w:t>
      </w:r>
      <w:r w:rsidRPr="009174E4">
        <w:rPr>
          <w:rFonts w:eastAsia="Calibri" w:cs="Times New Roman"/>
          <w:b/>
          <w:lang w:eastAsia="cs-CZ"/>
        </w:rPr>
        <w:t>:</w:t>
      </w:r>
    </w:p>
    <w:p w14:paraId="277A8F62" w14:textId="2AE620A9" w:rsidR="000E1B6A" w:rsidRPr="00137527" w:rsidRDefault="000E1B6A" w:rsidP="00137527">
      <w:pPr>
        <w:spacing w:after="0" w:line="240" w:lineRule="auto"/>
        <w:rPr>
          <w:rFonts w:cstheme="minorHAnsi"/>
          <w:b/>
        </w:rPr>
      </w:pPr>
      <w:r w:rsidRPr="00137527">
        <w:rPr>
          <w:rFonts w:cstheme="minorHAnsi"/>
          <w:b/>
        </w:rPr>
        <w:t>PS 14-22-11 (Přibyslav-Pohled, přenosový systém):</w:t>
      </w:r>
    </w:p>
    <w:p w14:paraId="23DB79F8" w14:textId="77777777" w:rsidR="000E1B6A" w:rsidRPr="00DA0FA0" w:rsidRDefault="000E1B6A" w:rsidP="000E1B6A">
      <w:pPr>
        <w:spacing w:after="0"/>
        <w:rPr>
          <w:rFonts w:cstheme="minorHAnsi"/>
        </w:rPr>
      </w:pPr>
      <w:r w:rsidRPr="00DA0FA0">
        <w:rPr>
          <w:rFonts w:cstheme="minorHAnsi"/>
        </w:rPr>
        <w:t xml:space="preserve">V TZ je uvedeno: „Do stanic a zastávek budou dodány nové 47U skříně, L3 switche ve stacku s DC a AC zdroji.“ Ve </w:t>
      </w:r>
      <w:r>
        <w:rPr>
          <w:rFonts w:cstheme="minorHAnsi"/>
        </w:rPr>
        <w:t>výkaze výměr</w:t>
      </w:r>
      <w:r w:rsidRPr="00DA0FA0">
        <w:rPr>
          <w:rFonts w:cstheme="minorHAnsi"/>
        </w:rPr>
        <w:t xml:space="preserve"> jsou požadovány pouze 4 switche 48 portů a dle schéma</w:t>
      </w:r>
      <w:r>
        <w:rPr>
          <w:rFonts w:cstheme="minorHAnsi"/>
        </w:rPr>
        <w:t>t</w:t>
      </w:r>
      <w:r w:rsidRPr="00DA0FA0">
        <w:rPr>
          <w:rFonts w:cstheme="minorHAnsi"/>
        </w:rPr>
        <w:t xml:space="preserve"> mají být ve 4 různých lokalitách. Žádáme </w:t>
      </w:r>
      <w:r>
        <w:rPr>
          <w:rFonts w:cstheme="minorHAnsi"/>
        </w:rPr>
        <w:t xml:space="preserve">zadavatele </w:t>
      </w:r>
      <w:r w:rsidRPr="00DA0FA0">
        <w:rPr>
          <w:rFonts w:cstheme="minorHAnsi"/>
        </w:rPr>
        <w:t xml:space="preserve">o </w:t>
      </w:r>
      <w:r>
        <w:rPr>
          <w:rFonts w:cstheme="minorHAnsi"/>
        </w:rPr>
        <w:t>sdělení, j</w:t>
      </w:r>
      <w:r w:rsidRPr="00DA0FA0">
        <w:rPr>
          <w:rFonts w:cstheme="minorHAnsi"/>
        </w:rPr>
        <w:t>akým způsobem mají být zapojeny do stacku</w:t>
      </w:r>
      <w:r>
        <w:rPr>
          <w:rFonts w:cstheme="minorHAnsi"/>
        </w:rPr>
        <w:t>.</w:t>
      </w:r>
    </w:p>
    <w:p w14:paraId="4204B095"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37A9BE3B"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Upravena TZ. Do zastávek budou dodány L2 switche s AC napájením. L3 switche jsou osazeny v počtech:</w:t>
      </w:r>
    </w:p>
    <w:p w14:paraId="05F3B45B"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ab/>
        <w:t>2x Přibyslav</w:t>
      </w:r>
    </w:p>
    <w:p w14:paraId="715AAF24"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ab/>
        <w:t>2x Pohled</w:t>
      </w:r>
    </w:p>
    <w:p w14:paraId="3EFDFF19"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ab/>
        <w:t>1x Havl. Brod (doplnění)</w:t>
      </w:r>
    </w:p>
    <w:p w14:paraId="31304836"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ab/>
        <w:t>1x Žďár n. Sáz. (doplnění)</w:t>
      </w:r>
    </w:p>
    <w:p w14:paraId="244F0933" w14:textId="069E0DFE"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ab/>
        <w:t>Celkem 6ks</w:t>
      </w:r>
    </w:p>
    <w:p w14:paraId="788B83B7" w14:textId="4E57AA25" w:rsidR="009744B4" w:rsidRPr="00964A6C" w:rsidRDefault="009744B4" w:rsidP="00DE41BE">
      <w:pPr>
        <w:spacing w:after="0" w:line="240" w:lineRule="auto"/>
        <w:rPr>
          <w:rFonts w:eastAsia="Calibri" w:cs="Times New Roman"/>
          <w:lang w:eastAsia="cs-CZ"/>
        </w:rPr>
      </w:pPr>
      <w:r w:rsidRPr="00964A6C">
        <w:rPr>
          <w:rFonts w:eastAsia="Times New Roman" w:cs="Times New Roman"/>
          <w:bCs/>
          <w:lang w:eastAsia="cs-CZ"/>
        </w:rPr>
        <w:t>Výkaz výměr byl opraven.</w:t>
      </w:r>
    </w:p>
    <w:p w14:paraId="0720AB3E"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6 zrušena.</w:t>
      </w:r>
    </w:p>
    <w:p w14:paraId="0B562877"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 xml:space="preserve">Přidána nová položka č. 79 v počtu 6 kusů. </w:t>
      </w:r>
    </w:p>
    <w:p w14:paraId="035B26E4" w14:textId="7DC29641"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7, č. 8 změněna ze 4 kusů na 6.</w:t>
      </w:r>
    </w:p>
    <w:p w14:paraId="4D0E9034" w14:textId="5BBCC9AE" w:rsidR="0047283F" w:rsidRDefault="0047283F" w:rsidP="0047283F">
      <w:pPr>
        <w:spacing w:after="0" w:line="240" w:lineRule="auto"/>
        <w:jc w:val="both"/>
        <w:rPr>
          <w:rFonts w:eastAsia="Times New Roman" w:cs="Times New Roman"/>
          <w:lang w:eastAsia="cs-CZ"/>
        </w:rPr>
      </w:pPr>
    </w:p>
    <w:p w14:paraId="7492047B" w14:textId="77777777" w:rsidR="00137527" w:rsidRDefault="00137527" w:rsidP="0047283F">
      <w:pPr>
        <w:spacing w:after="0" w:line="240" w:lineRule="auto"/>
        <w:jc w:val="both"/>
        <w:rPr>
          <w:rFonts w:eastAsia="Times New Roman" w:cs="Times New Roman"/>
          <w:lang w:eastAsia="cs-CZ"/>
        </w:rPr>
      </w:pPr>
    </w:p>
    <w:p w14:paraId="42BEF135" w14:textId="6E480643"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96</w:t>
      </w:r>
      <w:r w:rsidRPr="009174E4">
        <w:rPr>
          <w:rFonts w:eastAsia="Calibri" w:cs="Times New Roman"/>
          <w:b/>
          <w:lang w:eastAsia="cs-CZ"/>
        </w:rPr>
        <w:t>:</w:t>
      </w:r>
    </w:p>
    <w:p w14:paraId="2F9085DB" w14:textId="4B698A29" w:rsidR="000E1B6A" w:rsidRPr="00137527" w:rsidRDefault="000E1B6A" w:rsidP="00137527">
      <w:pPr>
        <w:spacing w:after="0" w:line="240" w:lineRule="auto"/>
        <w:rPr>
          <w:rFonts w:cstheme="minorHAnsi"/>
          <w:b/>
        </w:rPr>
      </w:pPr>
      <w:r w:rsidRPr="00137527">
        <w:rPr>
          <w:rFonts w:cstheme="minorHAnsi"/>
          <w:b/>
        </w:rPr>
        <w:t>PS 14-22-11 (Přibyslav-Pohled, přenosový systém):</w:t>
      </w:r>
    </w:p>
    <w:p w14:paraId="566BF9ED" w14:textId="77777777" w:rsidR="000E1B6A" w:rsidRPr="00DA0FA0" w:rsidRDefault="000E1B6A" w:rsidP="000E1B6A">
      <w:pPr>
        <w:spacing w:after="0"/>
        <w:rPr>
          <w:rFonts w:cstheme="minorHAnsi"/>
        </w:rPr>
      </w:pPr>
      <w:r w:rsidRPr="00DA0FA0">
        <w:rPr>
          <w:rFonts w:cstheme="minorHAnsi"/>
        </w:rPr>
        <w:t xml:space="preserve">V TZ je uvedeno: „Nový L3 switch a stávající L3 switch v žst. Havlíčkův Brod bude vybaven stackovacím modulem. Celkově 4 moduly a 2x kabel.“ </w:t>
      </w:r>
      <w:r>
        <w:rPr>
          <w:rFonts w:cstheme="minorHAnsi"/>
        </w:rPr>
        <w:t xml:space="preserve"> Žádáme zadavatele o </w:t>
      </w:r>
      <w:r w:rsidRPr="00DA0FA0">
        <w:rPr>
          <w:rFonts w:cstheme="minorHAnsi"/>
        </w:rPr>
        <w:t>upřesnění o jaký typ stávajícího switche se jedná.</w:t>
      </w:r>
    </w:p>
    <w:p w14:paraId="323861B9"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AA56B83" w14:textId="3C810437" w:rsidR="00DE41BE" w:rsidRPr="00F168DB" w:rsidRDefault="00DE41BE" w:rsidP="00DE41BE">
      <w:pPr>
        <w:spacing w:after="0" w:line="240" w:lineRule="auto"/>
        <w:jc w:val="both"/>
        <w:rPr>
          <w:rFonts w:cstheme="minorHAnsi"/>
        </w:rPr>
      </w:pPr>
      <w:r w:rsidRPr="00F168DB">
        <w:rPr>
          <w:rFonts w:cstheme="minorHAnsi"/>
        </w:rPr>
        <w:t>L3 switch Cisco C9300-48T-A s kartou NM-8X (karta pro 8 SFP/SFP+), se 2 zdroji; AC a DC.</w:t>
      </w:r>
    </w:p>
    <w:p w14:paraId="6B319185" w14:textId="20C2CE95" w:rsidR="0047283F" w:rsidRDefault="0047283F" w:rsidP="0047283F">
      <w:pPr>
        <w:spacing w:after="0" w:line="240" w:lineRule="auto"/>
        <w:jc w:val="both"/>
        <w:rPr>
          <w:rFonts w:eastAsia="Times New Roman" w:cs="Times New Roman"/>
          <w:lang w:eastAsia="cs-CZ"/>
        </w:rPr>
      </w:pPr>
    </w:p>
    <w:p w14:paraId="6C7BF32E" w14:textId="77777777" w:rsidR="00137527" w:rsidRDefault="00137527" w:rsidP="0047283F">
      <w:pPr>
        <w:spacing w:after="0" w:line="240" w:lineRule="auto"/>
        <w:jc w:val="both"/>
        <w:rPr>
          <w:rFonts w:eastAsia="Times New Roman" w:cs="Times New Roman"/>
          <w:lang w:eastAsia="cs-CZ"/>
        </w:rPr>
      </w:pPr>
    </w:p>
    <w:p w14:paraId="67A8973F" w14:textId="4EA0241B"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97</w:t>
      </w:r>
      <w:r w:rsidRPr="009174E4">
        <w:rPr>
          <w:rFonts w:eastAsia="Calibri" w:cs="Times New Roman"/>
          <w:b/>
          <w:lang w:eastAsia="cs-CZ"/>
        </w:rPr>
        <w:t>:</w:t>
      </w:r>
    </w:p>
    <w:p w14:paraId="4AD4F2FC" w14:textId="30AF2D4C" w:rsidR="000E1B6A" w:rsidRPr="00137527" w:rsidRDefault="000E1B6A" w:rsidP="00137527">
      <w:pPr>
        <w:spacing w:after="0" w:line="240" w:lineRule="auto"/>
        <w:rPr>
          <w:rFonts w:cstheme="minorHAnsi"/>
          <w:b/>
        </w:rPr>
      </w:pPr>
      <w:r w:rsidRPr="00137527">
        <w:rPr>
          <w:rFonts w:cstheme="minorHAnsi"/>
          <w:b/>
        </w:rPr>
        <w:t>PS 14-22-11 (Přibyslav-Pohled, přenosový systém):</w:t>
      </w:r>
    </w:p>
    <w:p w14:paraId="667A9552" w14:textId="77777777" w:rsidR="000E1B6A" w:rsidRPr="00DA0FA0" w:rsidRDefault="000E1B6A" w:rsidP="000E1B6A">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j</w:t>
      </w:r>
      <w:r w:rsidRPr="00DA0FA0">
        <w:rPr>
          <w:rFonts w:cstheme="minorHAnsi"/>
        </w:rPr>
        <w:t>akým způsobem a jakou rychlostí mají být propojeny MPLS PE a CE (L3) prvky</w:t>
      </w:r>
      <w:r>
        <w:rPr>
          <w:rFonts w:cstheme="minorHAnsi"/>
        </w:rPr>
        <w:t xml:space="preserve">. </w:t>
      </w:r>
      <w:r w:rsidRPr="00DA0FA0">
        <w:rPr>
          <w:rFonts w:cstheme="minorHAnsi"/>
        </w:rPr>
        <w:t>Je pro propojení PE-CE požadována nějaká forma redundance spojů např. do dvou různých switchů ve stacku?</w:t>
      </w:r>
    </w:p>
    <w:p w14:paraId="2126256C"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05D3F4F7" w14:textId="11D40F49" w:rsidR="00DE41BE" w:rsidRPr="00DE41BE" w:rsidRDefault="00DE41BE" w:rsidP="00DE41BE">
      <w:pPr>
        <w:spacing w:after="0" w:line="240" w:lineRule="auto"/>
        <w:rPr>
          <w:rFonts w:eastAsia="Calibri" w:cs="Times New Roman"/>
          <w:color w:val="FF0000"/>
          <w:lang w:eastAsia="cs-CZ"/>
        </w:rPr>
      </w:pPr>
      <w:r w:rsidRPr="00964A6C">
        <w:rPr>
          <w:rFonts w:eastAsia="Calibri" w:cs="Times New Roman"/>
          <w:lang w:eastAsia="cs-CZ"/>
        </w:rPr>
        <w:t>Položka č. 1 PE routeru odebrána.</w:t>
      </w:r>
    </w:p>
    <w:p w14:paraId="0E8C6435" w14:textId="121A779B" w:rsidR="0047283F" w:rsidRDefault="0047283F" w:rsidP="0047283F">
      <w:pPr>
        <w:spacing w:after="0" w:line="240" w:lineRule="auto"/>
        <w:jc w:val="both"/>
        <w:rPr>
          <w:rFonts w:eastAsia="Times New Roman" w:cs="Times New Roman"/>
          <w:lang w:eastAsia="cs-CZ"/>
        </w:rPr>
      </w:pPr>
    </w:p>
    <w:p w14:paraId="1C6B3FCA" w14:textId="77777777" w:rsidR="00137527" w:rsidRDefault="00137527" w:rsidP="0047283F">
      <w:pPr>
        <w:spacing w:after="0" w:line="240" w:lineRule="auto"/>
        <w:jc w:val="both"/>
        <w:rPr>
          <w:rFonts w:eastAsia="Times New Roman" w:cs="Times New Roman"/>
          <w:lang w:eastAsia="cs-CZ"/>
        </w:rPr>
      </w:pPr>
    </w:p>
    <w:p w14:paraId="3AED053E" w14:textId="28E37A4C"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98</w:t>
      </w:r>
      <w:r w:rsidRPr="009174E4">
        <w:rPr>
          <w:rFonts w:eastAsia="Calibri" w:cs="Times New Roman"/>
          <w:b/>
          <w:lang w:eastAsia="cs-CZ"/>
        </w:rPr>
        <w:t>:</w:t>
      </w:r>
    </w:p>
    <w:p w14:paraId="1A513DC7" w14:textId="6E0E2BB2" w:rsidR="00137527" w:rsidRPr="00137527" w:rsidRDefault="00137527" w:rsidP="00137527">
      <w:pPr>
        <w:spacing w:after="0" w:line="240" w:lineRule="auto"/>
        <w:rPr>
          <w:rFonts w:cstheme="minorHAnsi"/>
          <w:b/>
        </w:rPr>
      </w:pPr>
      <w:r w:rsidRPr="00137527">
        <w:rPr>
          <w:rFonts w:cstheme="minorHAnsi"/>
          <w:b/>
        </w:rPr>
        <w:t>PS 14-22-11 (Přibyslav-Pohled, přenosový systém):</w:t>
      </w:r>
    </w:p>
    <w:p w14:paraId="39BBC014" w14:textId="77777777" w:rsidR="00137527" w:rsidRPr="00DA0FA0" w:rsidRDefault="00137527" w:rsidP="00964A6C">
      <w:pPr>
        <w:spacing w:after="0"/>
        <w:jc w:val="both"/>
        <w:rPr>
          <w:rFonts w:cstheme="minorHAnsi"/>
        </w:rPr>
      </w:pPr>
      <w:r w:rsidRPr="00DA0FA0">
        <w:rPr>
          <w:rFonts w:cstheme="minorHAnsi"/>
        </w:rPr>
        <w:t>V</w:t>
      </w:r>
      <w:r>
        <w:rPr>
          <w:rFonts w:cstheme="minorHAnsi"/>
        </w:rPr>
        <w:t>ýkaz výměr</w:t>
      </w:r>
      <w:r w:rsidRPr="00DA0FA0">
        <w:rPr>
          <w:rFonts w:cstheme="minorHAnsi"/>
        </w:rPr>
        <w:t xml:space="preserve"> obsahuje položku č. 2 - PŘENOSOVÝ SYSTÉM, MPLS BOX PRO GSM-R VČ. PŘÍSLUŠNÝCH SFP – 6 kusů. Ve schématu j</w:t>
      </w:r>
      <w:r>
        <w:rPr>
          <w:rFonts w:cstheme="minorHAnsi"/>
        </w:rPr>
        <w:t>e</w:t>
      </w:r>
      <w:r w:rsidRPr="00DA0FA0">
        <w:rPr>
          <w:rFonts w:cstheme="minorHAnsi"/>
        </w:rPr>
        <w:t xml:space="preserve"> nakreslen</w:t>
      </w:r>
      <w:r>
        <w:rPr>
          <w:rFonts w:cstheme="minorHAnsi"/>
        </w:rPr>
        <w:t>o</w:t>
      </w:r>
      <w:r w:rsidRPr="00DA0FA0">
        <w:rPr>
          <w:rFonts w:cstheme="minorHAnsi"/>
        </w:rPr>
        <w:t xml:space="preserve"> jen 5 prvků. Žádáme </w:t>
      </w:r>
      <w:r>
        <w:rPr>
          <w:rFonts w:cstheme="minorHAnsi"/>
        </w:rPr>
        <w:t xml:space="preserve">zadavatele </w:t>
      </w:r>
      <w:r w:rsidRPr="00DA0FA0">
        <w:rPr>
          <w:rFonts w:cstheme="minorHAnsi"/>
        </w:rPr>
        <w:t>o prověření.</w:t>
      </w:r>
    </w:p>
    <w:p w14:paraId="0C09811E"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21680FE6" w14:textId="77777777" w:rsidR="009744B4" w:rsidRPr="00964A6C" w:rsidRDefault="009744B4" w:rsidP="00DE41BE">
      <w:pPr>
        <w:spacing w:after="0" w:line="240" w:lineRule="auto"/>
        <w:rPr>
          <w:rFonts w:eastAsia="Times New Roman" w:cs="Times New Roman"/>
          <w:bCs/>
          <w:lang w:eastAsia="cs-CZ"/>
        </w:rPr>
      </w:pPr>
      <w:r w:rsidRPr="00964A6C">
        <w:rPr>
          <w:rFonts w:eastAsia="Times New Roman" w:cs="Times New Roman"/>
          <w:bCs/>
          <w:lang w:eastAsia="cs-CZ"/>
        </w:rPr>
        <w:t xml:space="preserve">Výkaz výměr byl opraven. </w:t>
      </w:r>
    </w:p>
    <w:p w14:paraId="0250B882" w14:textId="674D7400"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2 upravena z 6 na 5 kusů.</w:t>
      </w:r>
    </w:p>
    <w:p w14:paraId="6DC300B5"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3 upravena z 10 na 5 kusů.</w:t>
      </w:r>
    </w:p>
    <w:p w14:paraId="6CFF0369" w14:textId="77777777" w:rsidR="00DE41BE" w:rsidRPr="00964A6C" w:rsidRDefault="00DE41BE" w:rsidP="00DE41BE">
      <w:pPr>
        <w:spacing w:after="0" w:line="240" w:lineRule="auto"/>
        <w:rPr>
          <w:rFonts w:eastAsia="Calibri" w:cs="Times New Roman"/>
          <w:lang w:eastAsia="cs-CZ"/>
        </w:rPr>
      </w:pPr>
      <w:r w:rsidRPr="00964A6C">
        <w:rPr>
          <w:rFonts w:eastAsia="Calibri" w:cs="Times New Roman"/>
          <w:lang w:eastAsia="cs-CZ"/>
        </w:rPr>
        <w:t>Položka č. 4 upravena z 8 na 5 kusů.</w:t>
      </w:r>
    </w:p>
    <w:p w14:paraId="36373381" w14:textId="421AF675" w:rsidR="0047283F" w:rsidRDefault="0047283F" w:rsidP="0047283F">
      <w:pPr>
        <w:spacing w:after="0" w:line="240" w:lineRule="auto"/>
        <w:jc w:val="both"/>
        <w:rPr>
          <w:rFonts w:eastAsia="Times New Roman" w:cs="Times New Roman"/>
          <w:lang w:eastAsia="cs-CZ"/>
        </w:rPr>
      </w:pPr>
    </w:p>
    <w:p w14:paraId="1F6DB9C0" w14:textId="77777777" w:rsidR="00137527" w:rsidRDefault="00137527" w:rsidP="0047283F">
      <w:pPr>
        <w:spacing w:after="0" w:line="240" w:lineRule="auto"/>
        <w:jc w:val="both"/>
        <w:rPr>
          <w:rFonts w:eastAsia="Times New Roman" w:cs="Times New Roman"/>
          <w:lang w:eastAsia="cs-CZ"/>
        </w:rPr>
      </w:pPr>
    </w:p>
    <w:p w14:paraId="7EBF9C4C" w14:textId="08D90AE1"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99</w:t>
      </w:r>
      <w:r w:rsidRPr="009174E4">
        <w:rPr>
          <w:rFonts w:eastAsia="Calibri" w:cs="Times New Roman"/>
          <w:b/>
          <w:lang w:eastAsia="cs-CZ"/>
        </w:rPr>
        <w:t>:</w:t>
      </w:r>
    </w:p>
    <w:p w14:paraId="599CEC49" w14:textId="484DDC6D" w:rsidR="00137527" w:rsidRPr="00137527" w:rsidRDefault="00137527" w:rsidP="00137527">
      <w:pPr>
        <w:spacing w:after="0" w:line="240" w:lineRule="auto"/>
        <w:rPr>
          <w:rFonts w:cstheme="minorHAnsi"/>
          <w:b/>
        </w:rPr>
      </w:pPr>
      <w:r w:rsidRPr="00137527">
        <w:rPr>
          <w:rFonts w:cstheme="minorHAnsi"/>
          <w:b/>
        </w:rPr>
        <w:t>PS 14-22-11 (Přibyslav-Pohled, přenosový systém):</w:t>
      </w:r>
    </w:p>
    <w:p w14:paraId="742196D7" w14:textId="77777777" w:rsidR="00137527" w:rsidRPr="00DA0FA0" w:rsidRDefault="00137527" w:rsidP="00137527">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zda j</w:t>
      </w:r>
      <w:r w:rsidRPr="00DA0FA0">
        <w:rPr>
          <w:rFonts w:cstheme="minorHAnsi"/>
        </w:rPr>
        <w:t>sou všechna spojení prvků přenosového systému plánována na rychlostí 1Gps</w:t>
      </w:r>
      <w:r>
        <w:rPr>
          <w:rFonts w:cstheme="minorHAnsi"/>
        </w:rPr>
        <w:t>.</w:t>
      </w:r>
    </w:p>
    <w:p w14:paraId="6B31133F"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3031E0A6" w14:textId="02715498" w:rsidR="00DE41BE" w:rsidRPr="00964A6C" w:rsidRDefault="00DE41BE" w:rsidP="00964A6C">
      <w:pPr>
        <w:spacing w:after="0" w:line="240" w:lineRule="auto"/>
        <w:jc w:val="both"/>
        <w:rPr>
          <w:rFonts w:eastAsia="Calibri" w:cs="Times New Roman"/>
          <w:lang w:eastAsia="cs-CZ"/>
        </w:rPr>
      </w:pPr>
      <w:r w:rsidRPr="00964A6C">
        <w:rPr>
          <w:rFonts w:eastAsia="Calibri" w:cs="Times New Roman"/>
          <w:lang w:eastAsia="cs-CZ"/>
        </w:rPr>
        <w:t>Spojení pro GSM-R (MPLS-MPLS) je plánováno pro 1G, pro UAS (L2-L2) 1G, pro TDS (L3-L3) 10G.</w:t>
      </w:r>
    </w:p>
    <w:p w14:paraId="5686D361" w14:textId="77777777" w:rsidR="0047283F" w:rsidRDefault="0047283F" w:rsidP="0047283F">
      <w:pPr>
        <w:spacing w:after="0" w:line="240" w:lineRule="auto"/>
        <w:jc w:val="both"/>
        <w:rPr>
          <w:rFonts w:eastAsia="Times New Roman" w:cs="Times New Roman"/>
          <w:lang w:eastAsia="cs-CZ"/>
        </w:rPr>
      </w:pPr>
    </w:p>
    <w:p w14:paraId="0D681D7D" w14:textId="77777777" w:rsidR="0047283F" w:rsidRDefault="0047283F" w:rsidP="0047283F">
      <w:pPr>
        <w:spacing w:after="0" w:line="240" w:lineRule="auto"/>
        <w:jc w:val="both"/>
        <w:rPr>
          <w:rFonts w:eastAsia="Times New Roman" w:cs="Times New Roman"/>
          <w:lang w:eastAsia="cs-CZ"/>
        </w:rPr>
      </w:pPr>
    </w:p>
    <w:p w14:paraId="6E3FF171" w14:textId="6269CA77"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100</w:t>
      </w:r>
      <w:r w:rsidRPr="009174E4">
        <w:rPr>
          <w:rFonts w:eastAsia="Calibri" w:cs="Times New Roman"/>
          <w:b/>
          <w:lang w:eastAsia="cs-CZ"/>
        </w:rPr>
        <w:t>:</w:t>
      </w:r>
    </w:p>
    <w:p w14:paraId="6C1307FF" w14:textId="1DB1C7E2" w:rsidR="00137527" w:rsidRPr="00137527" w:rsidRDefault="00137527" w:rsidP="00137527">
      <w:pPr>
        <w:spacing w:after="0" w:line="240" w:lineRule="auto"/>
        <w:rPr>
          <w:rFonts w:cstheme="minorHAnsi"/>
          <w:b/>
        </w:rPr>
      </w:pPr>
      <w:r w:rsidRPr="00137527">
        <w:rPr>
          <w:rFonts w:cstheme="minorHAnsi"/>
          <w:b/>
        </w:rPr>
        <w:t>PS 11-22-31 (Žst. Přibyslav, kamerový systém):</w:t>
      </w:r>
    </w:p>
    <w:p w14:paraId="3126B7F3" w14:textId="77777777" w:rsidR="00137527" w:rsidRPr="00DA0FA0" w:rsidRDefault="00137527" w:rsidP="00964A6C">
      <w:pPr>
        <w:spacing w:after="0"/>
        <w:jc w:val="both"/>
        <w:rPr>
          <w:rFonts w:cstheme="minorHAnsi"/>
        </w:rPr>
      </w:pPr>
      <w:r w:rsidRPr="00DA0FA0">
        <w:rPr>
          <w:rFonts w:cstheme="minorHAnsi"/>
        </w:rPr>
        <w:t>Rozumíme správně schématu, že nově dodávaný GSM-R MPLS router v žst. Přibyslav je připojen pouze na obdobný router GSM-R  v zast. Přibyslav –</w:t>
      </w:r>
      <w:r>
        <w:rPr>
          <w:rFonts w:cstheme="minorHAnsi"/>
        </w:rPr>
        <w:t xml:space="preserve"> </w:t>
      </w:r>
      <w:r w:rsidRPr="00DA0FA0">
        <w:rPr>
          <w:rFonts w:cstheme="minorHAnsi"/>
        </w:rPr>
        <w:t>zastávka?</w:t>
      </w:r>
      <w:r>
        <w:rPr>
          <w:rFonts w:cstheme="minorHAnsi"/>
        </w:rPr>
        <w:t xml:space="preserve"> Žádáme zadavatele o upřesnění.</w:t>
      </w:r>
    </w:p>
    <w:p w14:paraId="4F8C7998"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B75FC39" w14:textId="77777777" w:rsidR="00DE41BE" w:rsidRPr="00964A6C" w:rsidRDefault="00DE41BE" w:rsidP="00964A6C">
      <w:pPr>
        <w:spacing w:after="0" w:line="240" w:lineRule="auto"/>
        <w:rPr>
          <w:rFonts w:eastAsia="Calibri" w:cs="Times New Roman"/>
          <w:lang w:eastAsia="cs-CZ"/>
        </w:rPr>
      </w:pPr>
      <w:r w:rsidRPr="00964A6C">
        <w:rPr>
          <w:rFonts w:eastAsia="Calibri" w:cs="Times New Roman"/>
          <w:lang w:eastAsia="cs-CZ"/>
        </w:rPr>
        <w:t xml:space="preserve">Ano, router je připojen do nového routeru GSM-R MPLS technologického domku GSM-R. </w:t>
      </w:r>
    </w:p>
    <w:p w14:paraId="0859EE3A" w14:textId="77777777" w:rsidR="00DE41BE" w:rsidRPr="00964A6C" w:rsidRDefault="00DE41BE" w:rsidP="00964A6C">
      <w:pPr>
        <w:spacing w:after="0" w:line="240" w:lineRule="auto"/>
        <w:rPr>
          <w:rFonts w:eastAsia="Calibri" w:cs="Times New Roman"/>
          <w:lang w:eastAsia="cs-CZ"/>
        </w:rPr>
      </w:pPr>
      <w:r w:rsidRPr="00964A6C">
        <w:rPr>
          <w:rFonts w:eastAsia="Calibri" w:cs="Times New Roman"/>
          <w:lang w:eastAsia="cs-CZ"/>
        </w:rPr>
        <w:t>Pravděpodobně se jedná o dotaz k PS 14-22-11 Přenosový systém.</w:t>
      </w:r>
    </w:p>
    <w:p w14:paraId="35946BF2" w14:textId="60B5FAB4" w:rsidR="0047283F" w:rsidRDefault="0047283F" w:rsidP="0047283F">
      <w:pPr>
        <w:spacing w:after="0" w:line="240" w:lineRule="auto"/>
        <w:jc w:val="both"/>
        <w:rPr>
          <w:rFonts w:eastAsia="Times New Roman" w:cs="Times New Roman"/>
          <w:lang w:eastAsia="cs-CZ"/>
        </w:rPr>
      </w:pPr>
    </w:p>
    <w:p w14:paraId="405FA288" w14:textId="77777777" w:rsidR="00137527" w:rsidRDefault="00137527" w:rsidP="0047283F">
      <w:pPr>
        <w:spacing w:after="0" w:line="240" w:lineRule="auto"/>
        <w:jc w:val="both"/>
        <w:rPr>
          <w:rFonts w:eastAsia="Times New Roman" w:cs="Times New Roman"/>
          <w:lang w:eastAsia="cs-CZ"/>
        </w:rPr>
      </w:pPr>
    </w:p>
    <w:p w14:paraId="19FDF3EA" w14:textId="4F01AF47"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sidR="00137527">
        <w:rPr>
          <w:rFonts w:eastAsia="Calibri" w:cs="Times New Roman"/>
          <w:b/>
          <w:lang w:eastAsia="cs-CZ"/>
        </w:rPr>
        <w:t>101</w:t>
      </w:r>
      <w:r w:rsidRPr="009174E4">
        <w:rPr>
          <w:rFonts w:eastAsia="Calibri" w:cs="Times New Roman"/>
          <w:b/>
          <w:lang w:eastAsia="cs-CZ"/>
        </w:rPr>
        <w:t>:</w:t>
      </w:r>
    </w:p>
    <w:p w14:paraId="5D9FB044" w14:textId="47D41025" w:rsidR="00137527" w:rsidRPr="00964A6C" w:rsidRDefault="00137527" w:rsidP="00964A6C">
      <w:pPr>
        <w:spacing w:after="0" w:line="240" w:lineRule="auto"/>
        <w:rPr>
          <w:rFonts w:cstheme="minorHAnsi"/>
          <w:b/>
        </w:rPr>
      </w:pPr>
      <w:r w:rsidRPr="00964A6C">
        <w:rPr>
          <w:rFonts w:cstheme="minorHAnsi"/>
          <w:b/>
        </w:rPr>
        <w:t>PS 11-22-31 (Žst. Přibyslav, kamerový systém):</w:t>
      </w:r>
    </w:p>
    <w:p w14:paraId="523A10F2" w14:textId="77777777" w:rsidR="00137527" w:rsidRPr="00DA0FA0" w:rsidRDefault="00137527" w:rsidP="00964A6C">
      <w:pPr>
        <w:spacing w:after="0"/>
        <w:jc w:val="both"/>
        <w:rPr>
          <w:rFonts w:cstheme="minorHAnsi"/>
        </w:rPr>
      </w:pPr>
      <w:r w:rsidRPr="00DA0FA0">
        <w:rPr>
          <w:rFonts w:cstheme="minorHAnsi"/>
        </w:rPr>
        <w:t xml:space="preserve">Ve výkazu výměr jsou požadovány jen </w:t>
      </w:r>
      <w:r w:rsidRPr="003B02F7">
        <w:rPr>
          <w:rFonts w:cstheme="minorHAnsi"/>
          <w:color w:val="000000" w:themeColor="text1"/>
        </w:rPr>
        <w:t xml:space="preserve">dva kusy  4-portového switche (položka č.35), </w:t>
      </w:r>
      <w:r w:rsidRPr="00DA0FA0">
        <w:rPr>
          <w:rFonts w:cstheme="minorHAnsi"/>
        </w:rPr>
        <w:t>na výkrese jsou ale nakresleny 3 ks + mediakonvertory.</w:t>
      </w:r>
      <w:r>
        <w:rPr>
          <w:rFonts w:cstheme="minorHAnsi"/>
        </w:rPr>
        <w:t xml:space="preserve"> </w:t>
      </w:r>
      <w:r w:rsidRPr="00DA0FA0">
        <w:rPr>
          <w:rFonts w:cstheme="minorHAnsi"/>
        </w:rPr>
        <w:t xml:space="preserve">Z výkresů rovněž vyplývá, že v některých switchích bude potřeba více než 4 porty. Žádáme </w:t>
      </w:r>
      <w:r>
        <w:rPr>
          <w:rFonts w:cstheme="minorHAnsi"/>
        </w:rPr>
        <w:t xml:space="preserve">zadavatele </w:t>
      </w:r>
      <w:r w:rsidRPr="00DA0FA0">
        <w:rPr>
          <w:rFonts w:cstheme="minorHAnsi"/>
        </w:rPr>
        <w:t>o prověření.</w:t>
      </w:r>
    </w:p>
    <w:p w14:paraId="1F7FFB72"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6027D8B8" w14:textId="75756676" w:rsidR="0047283F" w:rsidRPr="00964A6C" w:rsidRDefault="009744B4" w:rsidP="0047283F">
      <w:pPr>
        <w:spacing w:after="0" w:line="240" w:lineRule="auto"/>
        <w:jc w:val="both"/>
        <w:rPr>
          <w:rFonts w:eastAsia="Times New Roman" w:cs="Times New Roman"/>
          <w:lang w:eastAsia="cs-CZ"/>
        </w:rPr>
      </w:pPr>
      <w:r w:rsidRPr="00964A6C">
        <w:rPr>
          <w:rFonts w:eastAsia="Times New Roman" w:cs="Times New Roman"/>
          <w:bCs/>
          <w:lang w:eastAsia="cs-CZ"/>
        </w:rPr>
        <w:t xml:space="preserve">Výkaz výměr byl opraven. </w:t>
      </w:r>
      <w:r w:rsidR="00DE41BE" w:rsidRPr="00964A6C">
        <w:rPr>
          <w:rFonts w:eastAsia="Calibri" w:cs="Times New Roman"/>
          <w:lang w:eastAsia="cs-CZ"/>
        </w:rPr>
        <w:t>Položka č. 35 zrušena. Přidána položka č. 88, č. 89, č. 90 a č. 91.</w:t>
      </w:r>
    </w:p>
    <w:p w14:paraId="761A0EC8" w14:textId="77777777" w:rsidR="00137527" w:rsidRDefault="00137527" w:rsidP="0047283F">
      <w:pPr>
        <w:spacing w:after="0" w:line="240" w:lineRule="auto"/>
        <w:jc w:val="both"/>
        <w:rPr>
          <w:rFonts w:eastAsia="Times New Roman" w:cs="Times New Roman"/>
          <w:lang w:eastAsia="cs-CZ"/>
        </w:rPr>
      </w:pPr>
    </w:p>
    <w:p w14:paraId="11DB33E8" w14:textId="77777777" w:rsidR="00964A6C" w:rsidRDefault="00964A6C" w:rsidP="0047283F">
      <w:pPr>
        <w:spacing w:after="0" w:line="240" w:lineRule="auto"/>
        <w:jc w:val="both"/>
        <w:rPr>
          <w:rFonts w:eastAsia="Times New Roman" w:cs="Times New Roman"/>
          <w:lang w:eastAsia="cs-CZ"/>
        </w:rPr>
      </w:pPr>
    </w:p>
    <w:p w14:paraId="73B1F4DD" w14:textId="451A5B89"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w:t>
      </w:r>
      <w:r w:rsidR="00137527">
        <w:rPr>
          <w:rFonts w:eastAsia="Calibri" w:cs="Times New Roman"/>
          <w:b/>
          <w:lang w:eastAsia="cs-CZ"/>
        </w:rPr>
        <w:t>2</w:t>
      </w:r>
      <w:r w:rsidRPr="009174E4">
        <w:rPr>
          <w:rFonts w:eastAsia="Calibri" w:cs="Times New Roman"/>
          <w:b/>
          <w:lang w:eastAsia="cs-CZ"/>
        </w:rPr>
        <w:t>:</w:t>
      </w:r>
    </w:p>
    <w:p w14:paraId="35F120B7" w14:textId="216314DD" w:rsidR="00137527" w:rsidRPr="00137527" w:rsidRDefault="00137527" w:rsidP="00137527">
      <w:pPr>
        <w:spacing w:after="0" w:line="240" w:lineRule="auto"/>
        <w:rPr>
          <w:rFonts w:cstheme="minorHAnsi"/>
          <w:b/>
        </w:rPr>
      </w:pPr>
      <w:r w:rsidRPr="00137527">
        <w:rPr>
          <w:rFonts w:cstheme="minorHAnsi"/>
          <w:b/>
        </w:rPr>
        <w:t>PS 11-22-33 (Žst. Přibyslav, informační systém):</w:t>
      </w:r>
    </w:p>
    <w:p w14:paraId="7E80DE13" w14:textId="77777777" w:rsidR="00137527" w:rsidRPr="00DA0FA0" w:rsidRDefault="00137527" w:rsidP="00964A6C">
      <w:pPr>
        <w:spacing w:after="0"/>
        <w:jc w:val="both"/>
        <w:rPr>
          <w:rFonts w:cstheme="minorHAnsi"/>
        </w:rPr>
      </w:pPr>
      <w:r w:rsidRPr="00DA0FA0">
        <w:rPr>
          <w:rFonts w:cstheme="minorHAnsi"/>
        </w:rPr>
        <w:t xml:space="preserve">Ve </w:t>
      </w:r>
      <w:r>
        <w:rPr>
          <w:rFonts w:cstheme="minorHAnsi"/>
        </w:rPr>
        <w:t xml:space="preserve">výkaze výměr </w:t>
      </w:r>
      <w:r w:rsidRPr="00DA0FA0">
        <w:rPr>
          <w:rFonts w:cstheme="minorHAnsi"/>
        </w:rPr>
        <w:t xml:space="preserve">jsou požadovány 3ks nových průmyslových switchů (pol. č. 49 - DATOVÁ INFRASTRUKTURA LAN, PRŮMYSLOVÝ RINGSWITCH - L2 DO 8X10/100 POE + 2XUPLINK), ve schématech ani v TZ nejsou, na schématech jsou nakresleny mediakonvertory. Žádáme </w:t>
      </w:r>
      <w:r>
        <w:rPr>
          <w:rFonts w:cstheme="minorHAnsi"/>
        </w:rPr>
        <w:t xml:space="preserve">zadavatele </w:t>
      </w:r>
      <w:r w:rsidRPr="00DA0FA0">
        <w:rPr>
          <w:rFonts w:cstheme="minorHAnsi"/>
        </w:rPr>
        <w:t>o prověření.</w:t>
      </w:r>
    </w:p>
    <w:p w14:paraId="0BF5D68F"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198FF3E2" w14:textId="48B0C461" w:rsidR="00DE41BE" w:rsidRPr="00964A6C" w:rsidRDefault="009744B4" w:rsidP="00964A6C">
      <w:pPr>
        <w:spacing w:after="0" w:line="240" w:lineRule="auto"/>
        <w:jc w:val="both"/>
        <w:rPr>
          <w:rFonts w:eastAsia="Calibri" w:cs="Times New Roman"/>
          <w:lang w:eastAsia="cs-CZ"/>
        </w:rPr>
      </w:pPr>
      <w:r w:rsidRPr="00964A6C">
        <w:rPr>
          <w:rFonts w:eastAsia="Times New Roman" w:cs="Times New Roman"/>
          <w:bCs/>
          <w:lang w:eastAsia="cs-CZ"/>
        </w:rPr>
        <w:t xml:space="preserve">Výkaz výměr byl opraven. </w:t>
      </w:r>
      <w:r w:rsidR="00DE41BE" w:rsidRPr="00964A6C">
        <w:rPr>
          <w:rFonts w:eastAsia="Calibri" w:cs="Times New Roman"/>
          <w:lang w:eastAsia="cs-CZ"/>
        </w:rPr>
        <w:t>Položka č. 49 byla změněna z 3ks na 1ks.</w:t>
      </w:r>
    </w:p>
    <w:p w14:paraId="428BD235" w14:textId="183E7739" w:rsidR="00DE41BE" w:rsidRPr="00964A6C" w:rsidRDefault="00DE41BE" w:rsidP="00964A6C">
      <w:pPr>
        <w:spacing w:after="0" w:line="240" w:lineRule="auto"/>
        <w:jc w:val="both"/>
        <w:rPr>
          <w:rFonts w:eastAsia="Calibri" w:cs="Times New Roman"/>
          <w:lang w:eastAsia="cs-CZ"/>
        </w:rPr>
      </w:pPr>
      <w:r w:rsidRPr="00964A6C">
        <w:rPr>
          <w:rFonts w:eastAsia="Calibri" w:cs="Times New Roman"/>
          <w:lang w:eastAsia="cs-CZ"/>
        </w:rPr>
        <w:t>Doplněna položka č. 98, č. 99 s č. 100.</w:t>
      </w:r>
    </w:p>
    <w:p w14:paraId="17D04337" w14:textId="3C6B18EA" w:rsidR="0047283F" w:rsidRDefault="0047283F" w:rsidP="0047283F">
      <w:pPr>
        <w:spacing w:after="0" w:line="240" w:lineRule="auto"/>
        <w:jc w:val="both"/>
        <w:rPr>
          <w:rFonts w:eastAsia="Times New Roman" w:cs="Times New Roman"/>
          <w:lang w:eastAsia="cs-CZ"/>
        </w:rPr>
      </w:pPr>
    </w:p>
    <w:p w14:paraId="73A79009" w14:textId="77777777" w:rsidR="00137527" w:rsidRDefault="00137527" w:rsidP="0047283F">
      <w:pPr>
        <w:spacing w:after="0" w:line="240" w:lineRule="auto"/>
        <w:jc w:val="both"/>
        <w:rPr>
          <w:rFonts w:eastAsia="Times New Roman" w:cs="Times New Roman"/>
          <w:lang w:eastAsia="cs-CZ"/>
        </w:rPr>
      </w:pPr>
    </w:p>
    <w:p w14:paraId="2BAF5D70" w14:textId="054610F6"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w:t>
      </w:r>
      <w:r w:rsidR="00137527">
        <w:rPr>
          <w:rFonts w:eastAsia="Calibri" w:cs="Times New Roman"/>
          <w:b/>
          <w:lang w:eastAsia="cs-CZ"/>
        </w:rPr>
        <w:t>3</w:t>
      </w:r>
      <w:r w:rsidRPr="009174E4">
        <w:rPr>
          <w:rFonts w:eastAsia="Calibri" w:cs="Times New Roman"/>
          <w:b/>
          <w:lang w:eastAsia="cs-CZ"/>
        </w:rPr>
        <w:t>:</w:t>
      </w:r>
    </w:p>
    <w:p w14:paraId="65A0A735" w14:textId="77777777" w:rsidR="00137527" w:rsidRPr="00137527" w:rsidRDefault="00137527" w:rsidP="00137527">
      <w:pPr>
        <w:spacing w:after="0" w:line="240" w:lineRule="auto"/>
        <w:rPr>
          <w:rFonts w:cstheme="minorHAnsi"/>
          <w:b/>
        </w:rPr>
      </w:pPr>
      <w:r w:rsidRPr="00137527">
        <w:rPr>
          <w:rFonts w:cstheme="minorHAnsi"/>
          <w:b/>
        </w:rPr>
        <w:t>PS 13-22-31 (Žst. Pohled, kamerový systém) :</w:t>
      </w:r>
    </w:p>
    <w:p w14:paraId="5F3B9543" w14:textId="77777777" w:rsidR="00137527" w:rsidRPr="00DA0FA0" w:rsidRDefault="00137527" w:rsidP="00137527">
      <w:pPr>
        <w:spacing w:after="0"/>
        <w:rPr>
          <w:rFonts w:cstheme="minorHAnsi"/>
        </w:rPr>
      </w:pPr>
      <w:r w:rsidRPr="00DA0FA0">
        <w:rPr>
          <w:rFonts w:cstheme="minorHAnsi"/>
        </w:rPr>
        <w:t xml:space="preserve">V TZ je požadováno umístění 5 ks průmyslových switchů s PoE do technologické skříňky a 2ks datového switche s 12-ti porty. Ve </w:t>
      </w:r>
      <w:r>
        <w:rPr>
          <w:rFonts w:cstheme="minorHAnsi"/>
        </w:rPr>
        <w:t>výkaze výměr</w:t>
      </w:r>
      <w:r w:rsidRPr="00DA0FA0">
        <w:rPr>
          <w:rFonts w:cstheme="minorHAnsi"/>
        </w:rPr>
        <w:t xml:space="preserve"> je požadováno 7 kusů 8-mi portových switchů a 6 ks mediakonvertorů.</w:t>
      </w:r>
      <w:r w:rsidRPr="007D046E">
        <w:rPr>
          <w:rFonts w:cstheme="minorHAnsi"/>
        </w:rPr>
        <w:t xml:space="preserve"> </w:t>
      </w: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j</w:t>
      </w:r>
      <w:r w:rsidRPr="00DA0FA0">
        <w:rPr>
          <w:rFonts w:cstheme="minorHAnsi"/>
        </w:rPr>
        <w:t>aké řešení je požadováno</w:t>
      </w:r>
      <w:r>
        <w:rPr>
          <w:rFonts w:cstheme="minorHAnsi"/>
        </w:rPr>
        <w:t>.</w:t>
      </w:r>
    </w:p>
    <w:p w14:paraId="458AEE5B"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AE829F9" w14:textId="284758A8" w:rsidR="00361A2E" w:rsidRPr="00361A2E" w:rsidRDefault="00361A2E" w:rsidP="00361A2E">
      <w:pPr>
        <w:spacing w:after="0" w:line="240" w:lineRule="auto"/>
        <w:rPr>
          <w:rFonts w:eastAsia="Calibri" w:cs="Times New Roman"/>
          <w:color w:val="FF0000"/>
          <w:lang w:eastAsia="cs-CZ"/>
        </w:rPr>
      </w:pPr>
      <w:r w:rsidRPr="00964A6C">
        <w:rPr>
          <w:rFonts w:eastAsia="Times New Roman" w:cs="Times New Roman"/>
          <w:bCs/>
          <w:lang w:eastAsia="cs-CZ"/>
        </w:rPr>
        <w:t>Výkaz výměr byl opraven. Platí 5 ks průmyslových switchů s PoE do technologických skříněk + 1 stejný ve skříni ve výpravní budově. 1 ks datový switch s 48-ti porty do skříně ve výpravní budově.</w:t>
      </w:r>
      <w:r w:rsidRPr="00361A2E">
        <w:rPr>
          <w:rFonts w:eastAsia="Times New Roman" w:cs="Times New Roman"/>
          <w:bCs/>
          <w:color w:val="FF0000"/>
          <w:lang w:eastAsia="cs-CZ"/>
        </w:rPr>
        <w:br/>
      </w:r>
    </w:p>
    <w:p w14:paraId="78919822" w14:textId="1D499287" w:rsidR="0047283F" w:rsidRDefault="0047283F" w:rsidP="00403B51">
      <w:pPr>
        <w:spacing w:after="0" w:line="240" w:lineRule="auto"/>
        <w:jc w:val="both"/>
        <w:rPr>
          <w:rFonts w:eastAsia="Times New Roman" w:cs="Times New Roman"/>
          <w:lang w:eastAsia="cs-CZ"/>
        </w:rPr>
      </w:pPr>
    </w:p>
    <w:p w14:paraId="16E1D907" w14:textId="2BC85E60"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104</w:t>
      </w:r>
      <w:r w:rsidRPr="009174E4">
        <w:rPr>
          <w:rFonts w:eastAsia="Calibri" w:cs="Times New Roman"/>
          <w:b/>
          <w:lang w:eastAsia="cs-CZ"/>
        </w:rPr>
        <w:t>:</w:t>
      </w:r>
    </w:p>
    <w:p w14:paraId="1795F170" w14:textId="32FA3135" w:rsidR="00137527" w:rsidRPr="00964A6C" w:rsidRDefault="00137527" w:rsidP="00964A6C">
      <w:pPr>
        <w:spacing w:after="0" w:line="240" w:lineRule="auto"/>
        <w:rPr>
          <w:rFonts w:cstheme="minorHAnsi"/>
          <w:b/>
        </w:rPr>
      </w:pPr>
      <w:r w:rsidRPr="00964A6C">
        <w:rPr>
          <w:rFonts w:cstheme="minorHAnsi"/>
          <w:b/>
        </w:rPr>
        <w:t>PS 13-22-31 (Žst. Pohled, kamerový systém):</w:t>
      </w:r>
    </w:p>
    <w:p w14:paraId="6E5C1CDE" w14:textId="77123479" w:rsidR="00137527" w:rsidRPr="00DA0FA0" w:rsidRDefault="00137527" w:rsidP="00964A6C">
      <w:pPr>
        <w:spacing w:after="0"/>
        <w:jc w:val="both"/>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w:t>
      </w:r>
      <w:r w:rsidR="00964A6C">
        <w:rPr>
          <w:rFonts w:cstheme="minorHAnsi"/>
        </w:rPr>
        <w:t xml:space="preserve"> </w:t>
      </w:r>
      <w:r>
        <w:rPr>
          <w:rFonts w:cstheme="minorHAnsi"/>
        </w:rPr>
        <w:t>k</w:t>
      </w:r>
      <w:r w:rsidRPr="00DA0FA0">
        <w:rPr>
          <w:rFonts w:cstheme="minorHAnsi"/>
        </w:rPr>
        <w:t>olik portů má mít datový switch pro připojení kamer v technologické budově</w:t>
      </w:r>
      <w:r>
        <w:rPr>
          <w:rFonts w:cstheme="minorHAnsi"/>
        </w:rPr>
        <w:t xml:space="preserve">. </w:t>
      </w:r>
      <w:r w:rsidRPr="00DA0FA0">
        <w:rPr>
          <w:rFonts w:cstheme="minorHAnsi"/>
        </w:rPr>
        <w:t>Má být vybaven PoE/PoE+ porty? Pokud ano, jaký výkon pro PoE zařízení je požadován?</w:t>
      </w:r>
    </w:p>
    <w:p w14:paraId="3C9BFB54"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40F5473B" w14:textId="6B238FE4" w:rsidR="00361A2E" w:rsidRPr="00F74799" w:rsidRDefault="00361A2E" w:rsidP="00F74799">
      <w:pPr>
        <w:spacing w:after="0" w:line="240" w:lineRule="auto"/>
        <w:jc w:val="both"/>
        <w:rPr>
          <w:rFonts w:eastAsia="Calibri" w:cs="Times New Roman"/>
          <w:lang w:eastAsia="cs-CZ"/>
        </w:rPr>
      </w:pPr>
      <w:r w:rsidRPr="00F74799">
        <w:rPr>
          <w:rFonts w:eastAsia="Times New Roman" w:cs="Times New Roman"/>
          <w:bCs/>
          <w:lang w:eastAsia="cs-CZ"/>
        </w:rPr>
        <w:t>Datový switch musí mít minimálně 14 portů a vybaven PoE 802.3af o výkonu, který je definován tímto standardem.</w:t>
      </w:r>
    </w:p>
    <w:p w14:paraId="34B633EF" w14:textId="60951069" w:rsidR="0047283F" w:rsidRDefault="0047283F" w:rsidP="0047283F">
      <w:pPr>
        <w:spacing w:after="0" w:line="240" w:lineRule="auto"/>
        <w:jc w:val="both"/>
        <w:rPr>
          <w:rFonts w:eastAsia="Times New Roman" w:cs="Times New Roman"/>
          <w:lang w:eastAsia="cs-CZ"/>
        </w:rPr>
      </w:pPr>
    </w:p>
    <w:p w14:paraId="0A985B86" w14:textId="77777777" w:rsidR="00F74799" w:rsidRDefault="00F74799" w:rsidP="0047283F">
      <w:pPr>
        <w:spacing w:after="0" w:line="240" w:lineRule="auto"/>
        <w:jc w:val="both"/>
        <w:rPr>
          <w:rFonts w:eastAsia="Times New Roman" w:cs="Times New Roman"/>
          <w:lang w:eastAsia="cs-CZ"/>
        </w:rPr>
      </w:pPr>
    </w:p>
    <w:p w14:paraId="4CF319B0" w14:textId="560C4B59"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105</w:t>
      </w:r>
      <w:r w:rsidRPr="009174E4">
        <w:rPr>
          <w:rFonts w:eastAsia="Calibri" w:cs="Times New Roman"/>
          <w:b/>
          <w:lang w:eastAsia="cs-CZ"/>
        </w:rPr>
        <w:t>:</w:t>
      </w:r>
    </w:p>
    <w:p w14:paraId="6E064D56" w14:textId="1032D2B4" w:rsidR="00137527" w:rsidRPr="00137527" w:rsidRDefault="00137527" w:rsidP="00137527">
      <w:pPr>
        <w:spacing w:after="0" w:line="240" w:lineRule="auto"/>
        <w:rPr>
          <w:rFonts w:cstheme="minorHAnsi"/>
          <w:b/>
        </w:rPr>
      </w:pPr>
      <w:r w:rsidRPr="00137527">
        <w:rPr>
          <w:rFonts w:cstheme="minorHAnsi"/>
          <w:b/>
        </w:rPr>
        <w:t>PS 11-22-11 (Žst. Přibyslav, místní kabelizace):</w:t>
      </w:r>
    </w:p>
    <w:p w14:paraId="02D1CD8A" w14:textId="77777777" w:rsidR="00137527" w:rsidRPr="00DA0FA0" w:rsidRDefault="00137527" w:rsidP="00F74799">
      <w:pPr>
        <w:spacing w:after="0"/>
        <w:jc w:val="both"/>
        <w:rPr>
          <w:rFonts w:cstheme="minorHAnsi"/>
        </w:rPr>
      </w:pPr>
      <w:r w:rsidRPr="00DA0FA0">
        <w:rPr>
          <w:rFonts w:cstheme="minorHAnsi"/>
        </w:rPr>
        <w:t xml:space="preserve">Ve </w:t>
      </w:r>
      <w:r>
        <w:rPr>
          <w:rFonts w:cstheme="minorHAnsi"/>
        </w:rPr>
        <w:t>výkaze výměr</w:t>
      </w:r>
      <w:r w:rsidRPr="00DA0FA0">
        <w:rPr>
          <w:rFonts w:cstheme="minorHAnsi"/>
        </w:rPr>
        <w:t xml:space="preserve"> a na výkresech jsou uvedeny switche pro ROV a REOV, v TZ zmíněny nejsou.</w:t>
      </w:r>
    </w:p>
    <w:p w14:paraId="45C6CCD2" w14:textId="77777777" w:rsidR="00137527" w:rsidRDefault="00137527" w:rsidP="00F74799">
      <w:pPr>
        <w:spacing w:after="0"/>
        <w:jc w:val="both"/>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j</w:t>
      </w:r>
      <w:r w:rsidRPr="00DA0FA0">
        <w:rPr>
          <w:rFonts w:cstheme="minorHAnsi"/>
        </w:rPr>
        <w:t>aké bude pro switche v rozvaděčích k dispozici napájení</w:t>
      </w:r>
      <w:r>
        <w:rPr>
          <w:rFonts w:cstheme="minorHAnsi"/>
        </w:rPr>
        <w:t>.</w:t>
      </w:r>
    </w:p>
    <w:p w14:paraId="1D73C30A"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1EB22554" w14:textId="0BD4487C" w:rsidR="0047283F" w:rsidRPr="00F74799" w:rsidRDefault="00DE41BE" w:rsidP="0047283F">
      <w:pPr>
        <w:spacing w:after="0" w:line="240" w:lineRule="auto"/>
        <w:jc w:val="both"/>
        <w:rPr>
          <w:rFonts w:eastAsia="Times New Roman" w:cs="Times New Roman"/>
          <w:lang w:eastAsia="cs-CZ"/>
        </w:rPr>
      </w:pPr>
      <w:r w:rsidRPr="00F74799">
        <w:rPr>
          <w:rFonts w:eastAsia="Calibri" w:cs="Times New Roman"/>
          <w:lang w:eastAsia="cs-CZ"/>
        </w:rPr>
        <w:t>V rozvaděčích je k dispozici napájení 230V.</w:t>
      </w:r>
    </w:p>
    <w:p w14:paraId="23FDA11F" w14:textId="77777777" w:rsidR="00137527" w:rsidRDefault="00137527" w:rsidP="0047283F">
      <w:pPr>
        <w:spacing w:after="0" w:line="240" w:lineRule="auto"/>
        <w:jc w:val="both"/>
        <w:rPr>
          <w:rFonts w:eastAsia="Times New Roman" w:cs="Times New Roman"/>
          <w:lang w:eastAsia="cs-CZ"/>
        </w:rPr>
      </w:pPr>
    </w:p>
    <w:p w14:paraId="05D30733" w14:textId="77777777" w:rsidR="00F74799" w:rsidRDefault="00F74799" w:rsidP="0047283F">
      <w:pPr>
        <w:spacing w:after="0" w:line="240" w:lineRule="auto"/>
        <w:jc w:val="both"/>
        <w:rPr>
          <w:rFonts w:eastAsia="Times New Roman" w:cs="Times New Roman"/>
          <w:lang w:eastAsia="cs-CZ"/>
        </w:rPr>
      </w:pPr>
    </w:p>
    <w:p w14:paraId="334ED092" w14:textId="269E487B"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106</w:t>
      </w:r>
      <w:r w:rsidRPr="009174E4">
        <w:rPr>
          <w:rFonts w:eastAsia="Calibri" w:cs="Times New Roman"/>
          <w:b/>
          <w:lang w:eastAsia="cs-CZ"/>
        </w:rPr>
        <w:t>:</w:t>
      </w:r>
    </w:p>
    <w:p w14:paraId="56E253AC" w14:textId="1F18A9B2" w:rsidR="00137527" w:rsidRPr="00137527" w:rsidRDefault="00137527" w:rsidP="00137527">
      <w:pPr>
        <w:spacing w:after="0" w:line="240" w:lineRule="auto"/>
        <w:rPr>
          <w:rFonts w:cstheme="minorHAnsi"/>
          <w:b/>
        </w:rPr>
      </w:pPr>
      <w:r w:rsidRPr="00137527">
        <w:rPr>
          <w:rFonts w:cstheme="minorHAnsi"/>
          <w:b/>
        </w:rPr>
        <w:t>PS 11-22-11 (Žst. Přibyslav, místní kabelizace):</w:t>
      </w:r>
    </w:p>
    <w:p w14:paraId="43B0DBB4" w14:textId="4C4B8EBE" w:rsidR="00137527" w:rsidRPr="00DA0FA0" w:rsidRDefault="00137527" w:rsidP="00137527">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zda-li m</w:t>
      </w:r>
      <w:r w:rsidRPr="00DA0FA0">
        <w:rPr>
          <w:rFonts w:cstheme="minorHAnsi"/>
        </w:rPr>
        <w:t>á být switch v TS22 kV v průmyslovém provedení</w:t>
      </w:r>
      <w:r>
        <w:rPr>
          <w:rFonts w:cstheme="minorHAnsi"/>
        </w:rPr>
        <w:t>.</w:t>
      </w:r>
      <w:r w:rsidR="00DE41BE">
        <w:rPr>
          <w:rFonts w:cstheme="minorHAnsi"/>
        </w:rPr>
        <w:t xml:space="preserve"> </w:t>
      </w:r>
      <w:r w:rsidRPr="00DA0FA0">
        <w:rPr>
          <w:rFonts w:cstheme="minorHAnsi"/>
        </w:rPr>
        <w:t>Kde bude umístěn? Jaké má mít napájení?</w:t>
      </w:r>
    </w:p>
    <w:p w14:paraId="16018D09"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787E979D" w14:textId="77777777" w:rsidR="00DE41BE" w:rsidRPr="00F74799" w:rsidRDefault="00DE41BE" w:rsidP="00DE41BE">
      <w:pPr>
        <w:spacing w:after="0" w:line="240" w:lineRule="auto"/>
        <w:rPr>
          <w:rFonts w:eastAsia="Calibri" w:cs="Times New Roman"/>
          <w:lang w:eastAsia="cs-CZ"/>
        </w:rPr>
      </w:pPr>
      <w:r w:rsidRPr="00F74799">
        <w:rPr>
          <w:rFonts w:eastAsia="Calibri" w:cs="Times New Roman"/>
          <w:lang w:eastAsia="cs-CZ"/>
        </w:rPr>
        <w:t xml:space="preserve">Ano, v průmyslovém provedení 230V. Umístěn bude v technologické skříni. </w:t>
      </w:r>
    </w:p>
    <w:p w14:paraId="2687491A" w14:textId="541AF8A7" w:rsidR="0047283F" w:rsidRDefault="0047283F" w:rsidP="0047283F">
      <w:pPr>
        <w:spacing w:after="0" w:line="240" w:lineRule="auto"/>
        <w:jc w:val="both"/>
        <w:rPr>
          <w:rFonts w:eastAsia="Times New Roman" w:cs="Times New Roman"/>
          <w:lang w:eastAsia="cs-CZ"/>
        </w:rPr>
      </w:pPr>
    </w:p>
    <w:p w14:paraId="29C20911" w14:textId="77777777" w:rsidR="00137527" w:rsidRDefault="00137527" w:rsidP="0047283F">
      <w:pPr>
        <w:spacing w:after="0" w:line="240" w:lineRule="auto"/>
        <w:jc w:val="both"/>
        <w:rPr>
          <w:rFonts w:eastAsia="Times New Roman" w:cs="Times New Roman"/>
          <w:lang w:eastAsia="cs-CZ"/>
        </w:rPr>
      </w:pPr>
    </w:p>
    <w:p w14:paraId="2F0C27BD" w14:textId="01CE2559"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107</w:t>
      </w:r>
      <w:r w:rsidRPr="009174E4">
        <w:rPr>
          <w:rFonts w:eastAsia="Calibri" w:cs="Times New Roman"/>
          <w:b/>
          <w:lang w:eastAsia="cs-CZ"/>
        </w:rPr>
        <w:t>:</w:t>
      </w:r>
    </w:p>
    <w:p w14:paraId="42BFD13C" w14:textId="43DA0C5A" w:rsidR="00137527" w:rsidRPr="00137527" w:rsidRDefault="00137527" w:rsidP="00137527">
      <w:pPr>
        <w:spacing w:after="0" w:line="240" w:lineRule="auto"/>
        <w:rPr>
          <w:rFonts w:cstheme="minorHAnsi"/>
          <w:b/>
        </w:rPr>
      </w:pPr>
      <w:r w:rsidRPr="00137527">
        <w:rPr>
          <w:rFonts w:cstheme="minorHAnsi"/>
          <w:b/>
        </w:rPr>
        <w:t>PS 14-22-11 (Přibyslav-Pohled, přenosový systém):</w:t>
      </w:r>
    </w:p>
    <w:p w14:paraId="53CAB354" w14:textId="77777777" w:rsidR="00137527" w:rsidRPr="00DA0FA0" w:rsidRDefault="00137527" w:rsidP="00F74799">
      <w:pPr>
        <w:spacing w:after="0"/>
        <w:jc w:val="both"/>
        <w:rPr>
          <w:rFonts w:cstheme="minorHAnsi"/>
        </w:rPr>
      </w:pPr>
      <w:r w:rsidRPr="00DA0FA0">
        <w:rPr>
          <w:rFonts w:cstheme="minorHAnsi"/>
        </w:rPr>
        <w:t xml:space="preserve">Ve </w:t>
      </w:r>
      <w:r>
        <w:rPr>
          <w:rFonts w:cstheme="minorHAnsi"/>
        </w:rPr>
        <w:t>výkaze výměr</w:t>
      </w:r>
      <w:r w:rsidRPr="00DA0FA0">
        <w:rPr>
          <w:rFonts w:cstheme="minorHAnsi"/>
        </w:rPr>
        <w:t xml:space="preserve"> postrádáme položky pro demontáž stávajícího uzlu SDH v žst. Pohled, přemístění do provizorní DK a následnou demontáž na závěr provizorního stavu. Žádáme zadavatele o doplnění </w:t>
      </w:r>
      <w:r>
        <w:rPr>
          <w:rFonts w:cstheme="minorHAnsi"/>
        </w:rPr>
        <w:t>do výkazu výměr</w:t>
      </w:r>
      <w:r w:rsidRPr="00DA0FA0">
        <w:rPr>
          <w:rFonts w:cstheme="minorHAnsi"/>
        </w:rPr>
        <w:t>.</w:t>
      </w:r>
    </w:p>
    <w:p w14:paraId="225B3BC7" w14:textId="77777777" w:rsidR="0047283F" w:rsidRPr="00F74799" w:rsidRDefault="0047283F" w:rsidP="0047283F">
      <w:pPr>
        <w:spacing w:after="0" w:line="240" w:lineRule="auto"/>
        <w:rPr>
          <w:rFonts w:eastAsia="Calibri" w:cs="Times New Roman"/>
          <w:b/>
          <w:lang w:eastAsia="cs-CZ"/>
        </w:rPr>
      </w:pPr>
      <w:r w:rsidRPr="00F74799">
        <w:rPr>
          <w:rFonts w:eastAsia="Calibri" w:cs="Times New Roman"/>
          <w:b/>
          <w:lang w:eastAsia="cs-CZ"/>
        </w:rPr>
        <w:t xml:space="preserve">Odpověď: </w:t>
      </w:r>
    </w:p>
    <w:p w14:paraId="25B04F59" w14:textId="77777777" w:rsidR="00DE41BE" w:rsidRPr="00F74799" w:rsidRDefault="00DE41BE" w:rsidP="00DE41BE">
      <w:pPr>
        <w:spacing w:after="0" w:line="240" w:lineRule="auto"/>
        <w:rPr>
          <w:rFonts w:eastAsia="Calibri" w:cs="Times New Roman"/>
          <w:lang w:eastAsia="cs-CZ"/>
        </w:rPr>
      </w:pPr>
      <w:r w:rsidRPr="00F74799">
        <w:rPr>
          <w:rFonts w:eastAsia="Calibri" w:cs="Times New Roman"/>
          <w:lang w:eastAsia="cs-CZ"/>
        </w:rPr>
        <w:t>Ve výkazu výměr je položka č. 74</w:t>
      </w:r>
      <w:r w:rsidRPr="00F74799">
        <w:rPr>
          <w:rFonts w:eastAsia="Calibri" w:cs="Times New Roman"/>
          <w:bCs/>
          <w:i/>
          <w:iCs/>
          <w:lang w:eastAsia="cs-CZ"/>
        </w:rPr>
        <w:t xml:space="preserve"> PŘENOSOVÝ SYSTÉM SDH – DEMONTÁŽ 3 kusy</w:t>
      </w:r>
      <w:r w:rsidRPr="00F74799">
        <w:rPr>
          <w:rFonts w:eastAsia="Calibri" w:cs="Times New Roman"/>
          <w:lang w:eastAsia="cs-CZ"/>
        </w:rPr>
        <w:t>.</w:t>
      </w:r>
    </w:p>
    <w:p w14:paraId="77E0E172" w14:textId="37D2E784" w:rsidR="00DE41BE" w:rsidRPr="00F74799" w:rsidRDefault="00E84A7C" w:rsidP="00DE41BE">
      <w:pPr>
        <w:spacing w:after="0" w:line="240" w:lineRule="auto"/>
        <w:rPr>
          <w:rFonts w:eastAsia="Calibri" w:cs="Times New Roman"/>
          <w:lang w:eastAsia="cs-CZ"/>
        </w:rPr>
      </w:pPr>
      <w:r w:rsidRPr="00F74799">
        <w:rPr>
          <w:rFonts w:eastAsia="Times New Roman" w:cs="Times New Roman"/>
          <w:bCs/>
          <w:lang w:eastAsia="cs-CZ"/>
        </w:rPr>
        <w:t xml:space="preserve">Výkaz výměr byl opraven. </w:t>
      </w:r>
      <w:r w:rsidR="00DE41BE" w:rsidRPr="00F74799">
        <w:rPr>
          <w:rFonts w:eastAsia="Calibri" w:cs="Times New Roman"/>
          <w:lang w:eastAsia="cs-CZ"/>
        </w:rPr>
        <w:t>Doplněna položka č 78</w:t>
      </w:r>
    </w:p>
    <w:p w14:paraId="22706475" w14:textId="4ACE85A0" w:rsidR="0047283F" w:rsidRDefault="0047283F" w:rsidP="0047283F">
      <w:pPr>
        <w:spacing w:after="0" w:line="240" w:lineRule="auto"/>
        <w:jc w:val="both"/>
        <w:rPr>
          <w:rFonts w:eastAsia="Times New Roman" w:cs="Times New Roman"/>
          <w:lang w:eastAsia="cs-CZ"/>
        </w:rPr>
      </w:pPr>
    </w:p>
    <w:p w14:paraId="6FE936B8" w14:textId="77777777" w:rsidR="00137527" w:rsidRDefault="00137527" w:rsidP="0047283F">
      <w:pPr>
        <w:spacing w:after="0" w:line="240" w:lineRule="auto"/>
        <w:jc w:val="both"/>
        <w:rPr>
          <w:rFonts w:eastAsia="Times New Roman" w:cs="Times New Roman"/>
          <w:lang w:eastAsia="cs-CZ"/>
        </w:rPr>
      </w:pPr>
    </w:p>
    <w:p w14:paraId="4CCA9107" w14:textId="508ED266"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108</w:t>
      </w:r>
      <w:r w:rsidRPr="009174E4">
        <w:rPr>
          <w:rFonts w:eastAsia="Calibri" w:cs="Times New Roman"/>
          <w:b/>
          <w:lang w:eastAsia="cs-CZ"/>
        </w:rPr>
        <w:t>:</w:t>
      </w:r>
    </w:p>
    <w:p w14:paraId="19E75A47" w14:textId="60E52AC0" w:rsidR="00137527" w:rsidRPr="00137527" w:rsidRDefault="00137527" w:rsidP="00137527">
      <w:pPr>
        <w:spacing w:after="0" w:line="240" w:lineRule="auto"/>
        <w:rPr>
          <w:rFonts w:cstheme="minorHAnsi"/>
          <w:b/>
        </w:rPr>
      </w:pPr>
      <w:r w:rsidRPr="00137527">
        <w:rPr>
          <w:rFonts w:cstheme="minorHAnsi"/>
          <w:b/>
        </w:rPr>
        <w:t xml:space="preserve">PS 14-22-11 (Přibyslav-Pohled, přenosový systém): </w:t>
      </w:r>
    </w:p>
    <w:p w14:paraId="5B7F079E" w14:textId="77777777" w:rsidR="00137527" w:rsidRPr="00DA0FA0" w:rsidRDefault="00137527" w:rsidP="00137527">
      <w:pPr>
        <w:spacing w:after="0"/>
        <w:rPr>
          <w:rFonts w:cstheme="minorHAnsi"/>
        </w:rPr>
      </w:pPr>
      <w:r>
        <w:rPr>
          <w:rFonts w:cstheme="minorHAnsi"/>
        </w:rPr>
        <w:t>Výkaz výměr</w:t>
      </w:r>
      <w:r w:rsidRPr="00DA0FA0">
        <w:rPr>
          <w:rFonts w:cstheme="minorHAnsi"/>
        </w:rPr>
        <w:t xml:space="preserve"> obsahuje položku č. 22 ZÁLOŽNÍ ZDROJ UPS 230 V DO 3000 VA – DODÁVKA – 4 kusy.</w:t>
      </w:r>
    </w:p>
    <w:p w14:paraId="33543096" w14:textId="77777777" w:rsidR="00137527" w:rsidRPr="00DA0FA0" w:rsidRDefault="00137527" w:rsidP="00137527">
      <w:pPr>
        <w:spacing w:after="0"/>
        <w:rPr>
          <w:rFonts w:cstheme="minorHAnsi"/>
        </w:rPr>
      </w:pPr>
      <w:r w:rsidRPr="00DA0FA0">
        <w:rPr>
          <w:rFonts w:cstheme="minorHAnsi"/>
        </w:rPr>
        <w:t>V TZ jsme o ní nenašli zmínku a ve výkresech jsme ji nalezli jen v TD zast. Přibyslav – zastávka a v TD zast. Stříbrné Hory. Žádáme zadavatele o prověření.</w:t>
      </w:r>
    </w:p>
    <w:p w14:paraId="34AB8658"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6F4C1BB3" w14:textId="2CACDD98" w:rsidR="00DE41BE" w:rsidRPr="00F44813" w:rsidRDefault="00CE3CE7" w:rsidP="00F74799">
      <w:pPr>
        <w:spacing w:after="0" w:line="240" w:lineRule="auto"/>
        <w:jc w:val="both"/>
        <w:rPr>
          <w:rFonts w:eastAsia="Calibri" w:cs="Times New Roman"/>
          <w:lang w:eastAsia="cs-CZ"/>
        </w:rPr>
      </w:pPr>
      <w:r w:rsidRPr="00F44813">
        <w:rPr>
          <w:rFonts w:eastAsia="Times New Roman" w:cs="Times New Roman"/>
          <w:bCs/>
          <w:lang w:eastAsia="cs-CZ"/>
        </w:rPr>
        <w:t xml:space="preserve">Výkaz výměr byl opraven. </w:t>
      </w:r>
      <w:r w:rsidR="00DE41BE" w:rsidRPr="00F44813">
        <w:rPr>
          <w:rFonts w:eastAsia="Calibri" w:cs="Times New Roman"/>
          <w:lang w:eastAsia="cs-CZ"/>
        </w:rPr>
        <w:t>Položka č. 22, č. 25, č. 26 a č. 27 změněna ze 4 na 2 kusy.</w:t>
      </w:r>
    </w:p>
    <w:p w14:paraId="43D13D11" w14:textId="17682FCD" w:rsidR="0047283F" w:rsidRDefault="0047283F" w:rsidP="00F74799">
      <w:pPr>
        <w:spacing w:after="0" w:line="240" w:lineRule="auto"/>
        <w:jc w:val="both"/>
        <w:rPr>
          <w:rFonts w:eastAsia="Times New Roman" w:cs="Times New Roman"/>
          <w:lang w:eastAsia="cs-CZ"/>
        </w:rPr>
      </w:pPr>
    </w:p>
    <w:p w14:paraId="12FE8F5C" w14:textId="77777777" w:rsidR="00137527" w:rsidRDefault="00137527" w:rsidP="0047283F">
      <w:pPr>
        <w:spacing w:after="0" w:line="240" w:lineRule="auto"/>
        <w:jc w:val="both"/>
        <w:rPr>
          <w:rFonts w:eastAsia="Times New Roman" w:cs="Times New Roman"/>
          <w:lang w:eastAsia="cs-CZ"/>
        </w:rPr>
      </w:pPr>
    </w:p>
    <w:p w14:paraId="4D2089EB" w14:textId="544FD8B1"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109</w:t>
      </w:r>
      <w:r w:rsidRPr="009174E4">
        <w:rPr>
          <w:rFonts w:eastAsia="Calibri" w:cs="Times New Roman"/>
          <w:b/>
          <w:lang w:eastAsia="cs-CZ"/>
        </w:rPr>
        <w:t>:</w:t>
      </w:r>
    </w:p>
    <w:p w14:paraId="0BD65C76" w14:textId="52A5F5F8" w:rsidR="00137527" w:rsidRPr="00137527" w:rsidRDefault="00137527" w:rsidP="00137527">
      <w:pPr>
        <w:spacing w:after="0" w:line="240" w:lineRule="auto"/>
        <w:rPr>
          <w:rFonts w:cstheme="minorHAnsi"/>
          <w:b/>
        </w:rPr>
      </w:pPr>
      <w:r w:rsidRPr="00137527">
        <w:rPr>
          <w:rFonts w:cstheme="minorHAnsi"/>
          <w:b/>
        </w:rPr>
        <w:t>PS 13-22-21 (Žst. Pohled, ITZ):</w:t>
      </w:r>
    </w:p>
    <w:p w14:paraId="39A5C8A6" w14:textId="77777777" w:rsidR="00137527" w:rsidRPr="00DA0FA0" w:rsidRDefault="00137527" w:rsidP="00137527">
      <w:pPr>
        <w:spacing w:after="0"/>
        <w:rPr>
          <w:rFonts w:cstheme="minorHAnsi"/>
        </w:rPr>
      </w:pPr>
      <w:r w:rsidRPr="00DA0FA0">
        <w:rPr>
          <w:rFonts w:cstheme="minorHAnsi"/>
        </w:rPr>
        <w:t>ZD tohoto PS obsahuje výkresy s umístěním kamer v nové TB v žst. Pohled (výkres 231). Vzhledem k tomu, že předmětem tohoto PS je (dle VV) i dodávka datových zásuvek a st</w:t>
      </w:r>
      <w:r>
        <w:rPr>
          <w:rFonts w:cstheme="minorHAnsi"/>
        </w:rPr>
        <w:t>r</w:t>
      </w:r>
      <w:r w:rsidRPr="00DA0FA0">
        <w:rPr>
          <w:rFonts w:cstheme="minorHAnsi"/>
        </w:rPr>
        <w:t>ukturované kabeláže, ocenili bychom více půdorysný výkres s vyznačením navrhované struk</w:t>
      </w:r>
      <w:r>
        <w:rPr>
          <w:rFonts w:cstheme="minorHAnsi"/>
        </w:rPr>
        <w:t>t</w:t>
      </w:r>
      <w:r w:rsidRPr="00DA0FA0">
        <w:rPr>
          <w:rFonts w:cstheme="minorHAnsi"/>
        </w:rPr>
        <w:t>urované kabeláže.</w:t>
      </w:r>
    </w:p>
    <w:p w14:paraId="7791D8F6" w14:textId="77777777" w:rsidR="0047283F" w:rsidRPr="00F74799" w:rsidRDefault="0047283F" w:rsidP="0047283F">
      <w:pPr>
        <w:spacing w:after="0" w:line="240" w:lineRule="auto"/>
        <w:rPr>
          <w:rFonts w:eastAsia="Calibri" w:cs="Times New Roman"/>
          <w:b/>
          <w:lang w:eastAsia="cs-CZ"/>
        </w:rPr>
      </w:pPr>
      <w:r w:rsidRPr="00F74799">
        <w:rPr>
          <w:rFonts w:eastAsia="Calibri" w:cs="Times New Roman"/>
          <w:b/>
          <w:lang w:eastAsia="cs-CZ"/>
        </w:rPr>
        <w:t xml:space="preserve">Odpověď: </w:t>
      </w:r>
    </w:p>
    <w:p w14:paraId="2FC1D195" w14:textId="77777777" w:rsidR="00361A2E" w:rsidRPr="00F74799" w:rsidRDefault="00361A2E" w:rsidP="00361A2E">
      <w:pPr>
        <w:spacing w:after="0" w:line="240" w:lineRule="auto"/>
        <w:rPr>
          <w:rFonts w:eastAsia="Calibri" w:cs="Times New Roman"/>
          <w:lang w:eastAsia="cs-CZ"/>
        </w:rPr>
      </w:pPr>
      <w:r w:rsidRPr="00F74799">
        <w:rPr>
          <w:rFonts w:eastAsia="Calibri" w:cs="Times New Roman"/>
          <w:lang w:eastAsia="cs-CZ"/>
        </w:rPr>
        <w:t>Příloha č. 231 byla upravena. Kamerový systém je nyní jinou barvou. Půdorysný výkres byl taktéž doplněn o strukturované rozvody.</w:t>
      </w:r>
    </w:p>
    <w:p w14:paraId="195ECFE9" w14:textId="77777777" w:rsidR="0047283F" w:rsidRDefault="0047283F" w:rsidP="0047283F">
      <w:pPr>
        <w:spacing w:after="0" w:line="240" w:lineRule="auto"/>
        <w:jc w:val="both"/>
        <w:rPr>
          <w:rFonts w:eastAsia="Times New Roman" w:cs="Times New Roman"/>
          <w:lang w:eastAsia="cs-CZ"/>
        </w:rPr>
      </w:pPr>
    </w:p>
    <w:p w14:paraId="655ACF18" w14:textId="77777777" w:rsidR="0047283F" w:rsidRDefault="0047283F" w:rsidP="0047283F">
      <w:pPr>
        <w:spacing w:after="0" w:line="240" w:lineRule="auto"/>
        <w:jc w:val="both"/>
        <w:rPr>
          <w:rFonts w:eastAsia="Times New Roman" w:cs="Times New Roman"/>
          <w:lang w:eastAsia="cs-CZ"/>
        </w:rPr>
      </w:pPr>
    </w:p>
    <w:p w14:paraId="67C7C76C" w14:textId="28FA22CB" w:rsidR="0047283F" w:rsidRDefault="00F74799" w:rsidP="0047283F">
      <w:pPr>
        <w:spacing w:after="0" w:line="240" w:lineRule="auto"/>
        <w:rPr>
          <w:rFonts w:eastAsia="Calibri" w:cs="Times New Roman"/>
          <w:b/>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br/>
      </w:r>
      <w:r w:rsidR="0047283F" w:rsidRPr="009174E4">
        <w:rPr>
          <w:rFonts w:eastAsia="Calibri" w:cs="Times New Roman"/>
          <w:b/>
          <w:lang w:eastAsia="cs-CZ"/>
        </w:rPr>
        <w:t xml:space="preserve">Dotaz č. </w:t>
      </w:r>
      <w:r w:rsidR="0047283F">
        <w:rPr>
          <w:rFonts w:eastAsia="Calibri" w:cs="Times New Roman"/>
          <w:b/>
          <w:lang w:eastAsia="cs-CZ"/>
        </w:rPr>
        <w:t>110</w:t>
      </w:r>
      <w:r w:rsidR="0047283F" w:rsidRPr="009174E4">
        <w:rPr>
          <w:rFonts w:eastAsia="Calibri" w:cs="Times New Roman"/>
          <w:b/>
          <w:lang w:eastAsia="cs-CZ"/>
        </w:rPr>
        <w:t>:</w:t>
      </w:r>
    </w:p>
    <w:p w14:paraId="7303FD8E" w14:textId="45D9B5CB" w:rsidR="00137527" w:rsidRPr="00137527" w:rsidRDefault="00137527" w:rsidP="00137527">
      <w:pPr>
        <w:spacing w:after="0" w:line="240" w:lineRule="auto"/>
        <w:rPr>
          <w:rFonts w:cstheme="minorHAnsi"/>
          <w:b/>
        </w:rPr>
      </w:pPr>
      <w:r w:rsidRPr="00137527">
        <w:rPr>
          <w:rFonts w:cstheme="minorHAnsi"/>
          <w:b/>
        </w:rPr>
        <w:t>PS 13-22-21 (Žst. Pohled, ITZ):</w:t>
      </w:r>
    </w:p>
    <w:p w14:paraId="7B2335CE" w14:textId="77777777" w:rsidR="00137527" w:rsidRPr="00DA0FA0" w:rsidRDefault="00137527" w:rsidP="00137527">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j</w:t>
      </w:r>
      <w:r w:rsidRPr="00DA0FA0">
        <w:rPr>
          <w:rFonts w:cstheme="minorHAnsi"/>
        </w:rPr>
        <w:t>akým způsobem bude uložena struk</w:t>
      </w:r>
      <w:r>
        <w:rPr>
          <w:rFonts w:cstheme="minorHAnsi"/>
        </w:rPr>
        <w:t>t</w:t>
      </w:r>
      <w:r w:rsidRPr="00DA0FA0">
        <w:rPr>
          <w:rFonts w:cstheme="minorHAnsi"/>
        </w:rPr>
        <w:t>urovaná kabeláž v nové TB</w:t>
      </w:r>
      <w:r>
        <w:rPr>
          <w:rFonts w:cstheme="minorHAnsi"/>
        </w:rPr>
        <w:t>.</w:t>
      </w:r>
      <w:r w:rsidRPr="00DA0FA0">
        <w:rPr>
          <w:rFonts w:cstheme="minorHAnsi"/>
        </w:rPr>
        <w:t xml:space="preserve"> V</w:t>
      </w:r>
      <w:r>
        <w:rPr>
          <w:rFonts w:cstheme="minorHAnsi"/>
        </w:rPr>
        <w:t>ýkaz výměr</w:t>
      </w:r>
      <w:r w:rsidRPr="00DA0FA0">
        <w:rPr>
          <w:rFonts w:cstheme="minorHAnsi"/>
        </w:rPr>
        <w:t xml:space="preserve"> neobsahuje položku pro uložení strukturované kabeláže.</w:t>
      </w:r>
    </w:p>
    <w:p w14:paraId="5205CB1E"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53ECD1C3" w14:textId="2FA870D1" w:rsidR="00361A2E" w:rsidRPr="00F74799" w:rsidRDefault="00361A2E" w:rsidP="00F74799">
      <w:pPr>
        <w:spacing w:after="0" w:line="240" w:lineRule="auto"/>
        <w:jc w:val="both"/>
        <w:rPr>
          <w:rFonts w:eastAsia="Calibri" w:cs="Times New Roman"/>
          <w:lang w:eastAsia="cs-CZ"/>
        </w:rPr>
      </w:pPr>
      <w:r w:rsidRPr="00F74799">
        <w:rPr>
          <w:rFonts w:eastAsia="Calibri" w:cs="Times New Roman"/>
          <w:lang w:eastAsia="cs-CZ"/>
        </w:rPr>
        <w:t>Pro vedení strukturované kabeláže budou připraveny rošty. V samostatné trase bude strukturovaná kabeláž vedena v elektroinstalačních lištách.</w:t>
      </w:r>
      <w:r w:rsidR="007B6D5A" w:rsidRPr="00F74799">
        <w:rPr>
          <w:rFonts w:eastAsia="Calibri" w:cs="Times New Roman"/>
          <w:lang w:eastAsia="cs-CZ"/>
        </w:rPr>
        <w:t xml:space="preserve"> </w:t>
      </w:r>
      <w:r w:rsidR="00DC7B86" w:rsidRPr="00F74799">
        <w:rPr>
          <w:rFonts w:eastAsia="Calibri" w:cs="Times New Roman"/>
          <w:lang w:eastAsia="cs-CZ"/>
        </w:rPr>
        <w:t>Ve VV jsou položky č. 14 a č. 15.</w:t>
      </w:r>
    </w:p>
    <w:p w14:paraId="27CBC9FF" w14:textId="12D89AB5" w:rsidR="0047283F" w:rsidRDefault="0047283F" w:rsidP="0047283F">
      <w:pPr>
        <w:spacing w:after="0" w:line="240" w:lineRule="auto"/>
        <w:jc w:val="both"/>
        <w:rPr>
          <w:rFonts w:eastAsia="Times New Roman" w:cs="Times New Roman"/>
          <w:lang w:eastAsia="cs-CZ"/>
        </w:rPr>
      </w:pPr>
    </w:p>
    <w:p w14:paraId="1AB3C695" w14:textId="77777777" w:rsidR="00137527" w:rsidRDefault="00137527" w:rsidP="0047283F">
      <w:pPr>
        <w:spacing w:after="0" w:line="240" w:lineRule="auto"/>
        <w:jc w:val="both"/>
        <w:rPr>
          <w:rFonts w:eastAsia="Times New Roman" w:cs="Times New Roman"/>
          <w:lang w:eastAsia="cs-CZ"/>
        </w:rPr>
      </w:pPr>
    </w:p>
    <w:p w14:paraId="5010F93A" w14:textId="1FFBABC9"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111</w:t>
      </w:r>
      <w:r w:rsidRPr="009174E4">
        <w:rPr>
          <w:rFonts w:eastAsia="Calibri" w:cs="Times New Roman"/>
          <w:b/>
          <w:lang w:eastAsia="cs-CZ"/>
        </w:rPr>
        <w:t>:</w:t>
      </w:r>
    </w:p>
    <w:p w14:paraId="43DF19DB" w14:textId="3F0973AA" w:rsidR="00137527" w:rsidRPr="00137527" w:rsidRDefault="00137527" w:rsidP="00137527">
      <w:pPr>
        <w:spacing w:after="0" w:line="240" w:lineRule="auto"/>
        <w:rPr>
          <w:rFonts w:cstheme="minorHAnsi"/>
          <w:b/>
        </w:rPr>
      </w:pPr>
      <w:r w:rsidRPr="00137527">
        <w:rPr>
          <w:rFonts w:cstheme="minorHAnsi"/>
          <w:b/>
        </w:rPr>
        <w:t xml:space="preserve">PS 13-22-21 (Žst. Pohled, ITZ): </w:t>
      </w:r>
    </w:p>
    <w:p w14:paraId="60EFBE4C" w14:textId="77777777" w:rsidR="00137527" w:rsidRPr="00DA0FA0" w:rsidRDefault="00137527" w:rsidP="00F74799">
      <w:pPr>
        <w:spacing w:after="0"/>
        <w:jc w:val="both"/>
        <w:rPr>
          <w:rFonts w:cstheme="minorHAnsi"/>
        </w:rPr>
      </w:pPr>
      <w:r w:rsidRPr="00DA0FA0">
        <w:rPr>
          <w:rFonts w:cstheme="minorHAnsi"/>
        </w:rPr>
        <w:t>V</w:t>
      </w:r>
      <w:r>
        <w:rPr>
          <w:rFonts w:cstheme="minorHAnsi"/>
        </w:rPr>
        <w:t>ýkaz výměr</w:t>
      </w:r>
      <w:r w:rsidRPr="00DA0FA0">
        <w:rPr>
          <w:rFonts w:cstheme="minorHAnsi"/>
        </w:rPr>
        <w:t xml:space="preserve"> obsahuje položku č. 33 TELEFONNÍ ZAPOJOVAČ DIGITÁLNÍ, TERMINÁLOVÝ ISDN TELEFON – DODÁVKA – 1 kus. Předpokládáme správně, že se jedná o IP dotykový terminál pro provizorní DK, posléze přesunutý do DK v nové TB? </w:t>
      </w:r>
    </w:p>
    <w:p w14:paraId="4F75DA8A"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5CBF1AB9" w14:textId="77777777" w:rsidR="00361A2E" w:rsidRDefault="00361A2E" w:rsidP="00361A2E">
      <w:pPr>
        <w:spacing w:after="0" w:line="240" w:lineRule="auto"/>
        <w:rPr>
          <w:rFonts w:eastAsia="Calibri" w:cs="Times New Roman"/>
          <w:lang w:eastAsia="cs-CZ"/>
        </w:rPr>
      </w:pPr>
      <w:r w:rsidRPr="00F74799">
        <w:rPr>
          <w:rFonts w:eastAsia="Calibri" w:cs="Times New Roman"/>
          <w:lang w:eastAsia="cs-CZ"/>
        </w:rPr>
        <w:t>Ano, předpoklad je správný.</w:t>
      </w:r>
    </w:p>
    <w:p w14:paraId="1B86CFF1" w14:textId="77777777" w:rsidR="00F74799" w:rsidRPr="00361A2E" w:rsidRDefault="00F74799" w:rsidP="00361A2E">
      <w:pPr>
        <w:spacing w:after="0" w:line="240" w:lineRule="auto"/>
        <w:rPr>
          <w:rFonts w:eastAsia="Calibri" w:cs="Times New Roman"/>
          <w:color w:val="FF0000"/>
          <w:lang w:eastAsia="cs-CZ"/>
        </w:rPr>
      </w:pPr>
    </w:p>
    <w:p w14:paraId="7D45E738" w14:textId="77777777" w:rsidR="0047283F" w:rsidRDefault="0047283F" w:rsidP="0047283F">
      <w:pPr>
        <w:spacing w:after="0" w:line="240" w:lineRule="auto"/>
        <w:jc w:val="both"/>
        <w:rPr>
          <w:rFonts w:eastAsia="Times New Roman" w:cs="Times New Roman"/>
          <w:lang w:eastAsia="cs-CZ"/>
        </w:rPr>
      </w:pPr>
    </w:p>
    <w:p w14:paraId="7DC44700" w14:textId="3213C2F7"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112</w:t>
      </w:r>
      <w:r w:rsidRPr="009174E4">
        <w:rPr>
          <w:rFonts w:eastAsia="Calibri" w:cs="Times New Roman"/>
          <w:b/>
          <w:lang w:eastAsia="cs-CZ"/>
        </w:rPr>
        <w:t>:</w:t>
      </w:r>
    </w:p>
    <w:p w14:paraId="5CC4D17A" w14:textId="379089F6" w:rsidR="00137527" w:rsidRPr="00137527" w:rsidRDefault="00137527" w:rsidP="00137527">
      <w:pPr>
        <w:spacing w:after="0" w:line="240" w:lineRule="auto"/>
        <w:rPr>
          <w:rFonts w:cstheme="minorHAnsi"/>
          <w:b/>
        </w:rPr>
      </w:pPr>
      <w:r w:rsidRPr="00137527">
        <w:rPr>
          <w:rFonts w:cstheme="minorHAnsi"/>
          <w:b/>
        </w:rPr>
        <w:t>PS 13-22-21 (Žst. Pohled, ITZ):</w:t>
      </w:r>
    </w:p>
    <w:p w14:paraId="05A51562" w14:textId="77777777" w:rsidR="00137527" w:rsidRPr="00DA0FA0" w:rsidRDefault="00137527" w:rsidP="00137527">
      <w:pPr>
        <w:spacing w:after="0"/>
        <w:rPr>
          <w:rFonts w:cstheme="minorHAnsi"/>
        </w:rPr>
      </w:pPr>
      <w:r w:rsidRPr="00DA0FA0">
        <w:rPr>
          <w:rFonts w:cstheme="minorHAnsi"/>
        </w:rPr>
        <w:t xml:space="preserve">Ve </w:t>
      </w:r>
      <w:r>
        <w:rPr>
          <w:rFonts w:cstheme="minorHAnsi"/>
        </w:rPr>
        <w:t>výkaze výměr</w:t>
      </w:r>
      <w:r w:rsidRPr="00DA0FA0">
        <w:rPr>
          <w:rFonts w:cstheme="minorHAnsi"/>
        </w:rPr>
        <w:t xml:space="preserve"> postrádáme položku pro náhradní zapojovač.</w:t>
      </w:r>
      <w:r>
        <w:rPr>
          <w:rFonts w:cstheme="minorHAnsi"/>
        </w:rPr>
        <w:t xml:space="preserve"> </w:t>
      </w:r>
      <w:r w:rsidRPr="00DA0FA0">
        <w:rPr>
          <w:rFonts w:cstheme="minorHAnsi"/>
        </w:rPr>
        <w:t>Žádáme zadavatele o doplnění</w:t>
      </w:r>
      <w:r>
        <w:rPr>
          <w:rFonts w:cstheme="minorHAnsi"/>
        </w:rPr>
        <w:t xml:space="preserve"> do </w:t>
      </w:r>
      <w:r w:rsidRPr="00DA0FA0">
        <w:rPr>
          <w:rFonts w:cstheme="minorHAnsi"/>
        </w:rPr>
        <w:t>VV.</w:t>
      </w:r>
    </w:p>
    <w:p w14:paraId="3FD9BC0E"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0D6D66A0" w14:textId="5797A9CF" w:rsidR="00361A2E" w:rsidRPr="00F74799" w:rsidRDefault="007B6D5A" w:rsidP="00361A2E">
      <w:pPr>
        <w:spacing w:after="0" w:line="240" w:lineRule="auto"/>
        <w:rPr>
          <w:rFonts w:eastAsia="Calibri" w:cs="Times New Roman"/>
          <w:lang w:eastAsia="cs-CZ"/>
        </w:rPr>
      </w:pPr>
      <w:r w:rsidRPr="00F74799">
        <w:rPr>
          <w:rFonts w:eastAsia="Times New Roman" w:cs="Times New Roman"/>
          <w:bCs/>
          <w:lang w:eastAsia="cs-CZ"/>
        </w:rPr>
        <w:t xml:space="preserve">Výkaz výměr byl opraven. </w:t>
      </w:r>
      <w:r w:rsidR="00361A2E" w:rsidRPr="00F74799">
        <w:rPr>
          <w:rFonts w:eastAsia="Calibri" w:cs="Times New Roman"/>
          <w:lang w:eastAsia="cs-CZ"/>
        </w:rPr>
        <w:t>Byla doplněna položka vč. montáže.</w:t>
      </w:r>
    </w:p>
    <w:p w14:paraId="4E590F9D" w14:textId="25FEC7CD" w:rsidR="0047283F" w:rsidRDefault="0047283F" w:rsidP="0047283F">
      <w:pPr>
        <w:spacing w:after="0" w:line="240" w:lineRule="auto"/>
        <w:jc w:val="both"/>
        <w:rPr>
          <w:rFonts w:eastAsia="Times New Roman" w:cs="Times New Roman"/>
          <w:lang w:eastAsia="cs-CZ"/>
        </w:rPr>
      </w:pPr>
    </w:p>
    <w:p w14:paraId="3A43DD8A" w14:textId="77777777" w:rsidR="00CB1D85" w:rsidRDefault="00CB1D85" w:rsidP="0047283F">
      <w:pPr>
        <w:spacing w:after="0" w:line="240" w:lineRule="auto"/>
        <w:jc w:val="both"/>
        <w:rPr>
          <w:rFonts w:eastAsia="Times New Roman" w:cs="Times New Roman"/>
          <w:lang w:eastAsia="cs-CZ"/>
        </w:rPr>
      </w:pPr>
    </w:p>
    <w:p w14:paraId="49B8CFAE" w14:textId="3F9EF2EF"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113</w:t>
      </w:r>
      <w:r w:rsidRPr="009174E4">
        <w:rPr>
          <w:rFonts w:eastAsia="Calibri" w:cs="Times New Roman"/>
          <w:b/>
          <w:lang w:eastAsia="cs-CZ"/>
        </w:rPr>
        <w:t>:</w:t>
      </w:r>
    </w:p>
    <w:p w14:paraId="0D8C210E" w14:textId="2E4574D3" w:rsidR="00137527" w:rsidRPr="00137527" w:rsidRDefault="00137527" w:rsidP="00137527">
      <w:pPr>
        <w:spacing w:after="0" w:line="240" w:lineRule="auto"/>
        <w:rPr>
          <w:rFonts w:cstheme="minorHAnsi"/>
          <w:b/>
        </w:rPr>
      </w:pPr>
      <w:r w:rsidRPr="00137527">
        <w:rPr>
          <w:rFonts w:cstheme="minorHAnsi"/>
          <w:b/>
        </w:rPr>
        <w:t>PS 13-22-21 (Žst. Pohled, ITZ):</w:t>
      </w:r>
    </w:p>
    <w:p w14:paraId="53DCD27A" w14:textId="77777777" w:rsidR="00137527" w:rsidRPr="00DA0FA0" w:rsidRDefault="00137527" w:rsidP="00137527">
      <w:pPr>
        <w:spacing w:after="0"/>
        <w:rPr>
          <w:rFonts w:cstheme="minorHAnsi"/>
        </w:rPr>
      </w:pPr>
      <w:r w:rsidRPr="00DA0FA0">
        <w:rPr>
          <w:rFonts w:cstheme="minorHAnsi"/>
        </w:rPr>
        <w:t>V</w:t>
      </w:r>
      <w:r>
        <w:rPr>
          <w:rFonts w:cstheme="minorHAnsi"/>
        </w:rPr>
        <w:t>ýkaz výměr</w:t>
      </w:r>
      <w:r w:rsidRPr="00DA0FA0">
        <w:rPr>
          <w:rFonts w:cstheme="minorHAnsi"/>
        </w:rPr>
        <w:t xml:space="preserve"> obsahuje položku č. 29 BATERIOVÉ VEDENÍ O PRŮŘEZU DO 35 MM2 – DODÁVKA – 40M.</w:t>
      </w:r>
    </w:p>
    <w:p w14:paraId="59837B98" w14:textId="77777777" w:rsidR="00137527" w:rsidRPr="00DA0FA0" w:rsidRDefault="00137527" w:rsidP="00137527">
      <w:pPr>
        <w:spacing w:after="0"/>
        <w:rPr>
          <w:rFonts w:cstheme="minorHAnsi"/>
        </w:rPr>
      </w:pPr>
      <w:r w:rsidRPr="00DA0FA0">
        <w:rPr>
          <w:rFonts w:cstheme="minorHAnsi"/>
        </w:rPr>
        <w:t xml:space="preserve">Žádáme </w:t>
      </w:r>
      <w:r>
        <w:rPr>
          <w:rFonts w:cstheme="minorHAnsi"/>
        </w:rPr>
        <w:t xml:space="preserve">zadavatele </w:t>
      </w:r>
      <w:r w:rsidRPr="00DA0FA0">
        <w:rPr>
          <w:rFonts w:cstheme="minorHAnsi"/>
        </w:rPr>
        <w:t xml:space="preserve">o </w:t>
      </w:r>
      <w:r>
        <w:rPr>
          <w:rFonts w:cstheme="minorHAnsi"/>
        </w:rPr>
        <w:t>sdělení, k</w:t>
      </w:r>
      <w:r w:rsidRPr="00DA0FA0">
        <w:rPr>
          <w:rFonts w:cstheme="minorHAnsi"/>
        </w:rPr>
        <w:t> čemu je určena, když v rámci PS se nedodává zdroj 48V, ale UPS</w:t>
      </w:r>
      <w:r>
        <w:rPr>
          <w:rFonts w:cstheme="minorHAnsi"/>
        </w:rPr>
        <w:t>.</w:t>
      </w:r>
    </w:p>
    <w:p w14:paraId="153ED3A0"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5EDCACC0" w14:textId="7EC4B62A" w:rsidR="00361A2E" w:rsidRPr="00F74799" w:rsidRDefault="00990CA5" w:rsidP="00361A2E">
      <w:pPr>
        <w:spacing w:after="0" w:line="240" w:lineRule="auto"/>
        <w:rPr>
          <w:rFonts w:eastAsia="Calibri" w:cs="Times New Roman"/>
          <w:lang w:eastAsia="cs-CZ"/>
        </w:rPr>
      </w:pPr>
      <w:r w:rsidRPr="00F74799">
        <w:rPr>
          <w:rFonts w:eastAsia="Times New Roman" w:cs="Times New Roman"/>
          <w:bCs/>
          <w:lang w:eastAsia="cs-CZ"/>
        </w:rPr>
        <w:t xml:space="preserve">Výkaz výměr byl opraven. </w:t>
      </w:r>
      <w:r w:rsidR="00361A2E" w:rsidRPr="00F74799">
        <w:rPr>
          <w:rFonts w:eastAsia="Calibri" w:cs="Times New Roman"/>
          <w:lang w:eastAsia="cs-CZ"/>
        </w:rPr>
        <w:t>Položka byla vložena nedopatřením, položka č.</w:t>
      </w:r>
      <w:r w:rsidR="00DC7B86" w:rsidRPr="00F74799">
        <w:rPr>
          <w:rFonts w:eastAsia="Calibri" w:cs="Times New Roman"/>
          <w:lang w:eastAsia="cs-CZ"/>
        </w:rPr>
        <w:t xml:space="preserve"> </w:t>
      </w:r>
      <w:r w:rsidR="00361A2E" w:rsidRPr="00F74799">
        <w:rPr>
          <w:rFonts w:eastAsia="Calibri" w:cs="Times New Roman"/>
          <w:lang w:eastAsia="cs-CZ"/>
        </w:rPr>
        <w:t>29 byla vymazána.</w:t>
      </w:r>
    </w:p>
    <w:p w14:paraId="64F2041E" w14:textId="3A4960CA" w:rsidR="0047283F" w:rsidRDefault="0047283F" w:rsidP="0047283F">
      <w:pPr>
        <w:spacing w:after="0" w:line="240" w:lineRule="auto"/>
        <w:jc w:val="both"/>
        <w:rPr>
          <w:rFonts w:eastAsia="Times New Roman" w:cs="Times New Roman"/>
          <w:lang w:eastAsia="cs-CZ"/>
        </w:rPr>
      </w:pPr>
    </w:p>
    <w:p w14:paraId="2C12E586" w14:textId="77777777" w:rsidR="00CB1D85" w:rsidRDefault="00CB1D85" w:rsidP="0047283F">
      <w:pPr>
        <w:spacing w:after="0" w:line="240" w:lineRule="auto"/>
        <w:jc w:val="both"/>
        <w:rPr>
          <w:rFonts w:eastAsia="Times New Roman" w:cs="Times New Roman"/>
          <w:lang w:eastAsia="cs-CZ"/>
        </w:rPr>
      </w:pPr>
    </w:p>
    <w:p w14:paraId="3394EC9F" w14:textId="0FB4CDF3"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114</w:t>
      </w:r>
      <w:r w:rsidRPr="009174E4">
        <w:rPr>
          <w:rFonts w:eastAsia="Calibri" w:cs="Times New Roman"/>
          <w:b/>
          <w:lang w:eastAsia="cs-CZ"/>
        </w:rPr>
        <w:t>:</w:t>
      </w:r>
    </w:p>
    <w:p w14:paraId="313BFEC6" w14:textId="12B4DB47" w:rsidR="00CB1D85" w:rsidRPr="00CB1D85" w:rsidRDefault="00CB1D85" w:rsidP="00CB1D85">
      <w:pPr>
        <w:spacing w:after="0" w:line="240" w:lineRule="auto"/>
        <w:rPr>
          <w:rFonts w:cstheme="minorHAnsi"/>
          <w:b/>
        </w:rPr>
      </w:pPr>
      <w:r w:rsidRPr="00CB1D85">
        <w:rPr>
          <w:rFonts w:cstheme="minorHAnsi"/>
          <w:b/>
        </w:rPr>
        <w:t>PS 11-22-21 (ŽST Přibyslav, integrovaná telekomunikační zařízení):</w:t>
      </w:r>
    </w:p>
    <w:p w14:paraId="65A9B31E" w14:textId="77777777" w:rsidR="00CB1D85" w:rsidRPr="00DA0FA0" w:rsidRDefault="00CB1D85" w:rsidP="00CB1D85">
      <w:pPr>
        <w:spacing w:after="0"/>
        <w:rPr>
          <w:rFonts w:cstheme="minorHAnsi"/>
        </w:rPr>
      </w:pPr>
      <w:r w:rsidRPr="00DA0FA0">
        <w:rPr>
          <w:rFonts w:cstheme="minorHAnsi"/>
        </w:rPr>
        <w:t>Rozumíme správně ZD, že stávající IPDT (koncový terminál GSM-R) bude nahrazen novým IPDT, tzn.</w:t>
      </w:r>
      <w:r>
        <w:rPr>
          <w:rFonts w:cstheme="minorHAnsi"/>
        </w:rPr>
        <w:t xml:space="preserve"> </w:t>
      </w:r>
      <w:r w:rsidRPr="00DA0FA0">
        <w:rPr>
          <w:rFonts w:cstheme="minorHAnsi"/>
        </w:rPr>
        <w:t>st</w:t>
      </w:r>
      <w:r>
        <w:rPr>
          <w:rFonts w:cstheme="minorHAnsi"/>
        </w:rPr>
        <w:t>á</w:t>
      </w:r>
      <w:r w:rsidRPr="00DA0FA0">
        <w:rPr>
          <w:rFonts w:cstheme="minorHAnsi"/>
        </w:rPr>
        <w:t>vající terminál bu</w:t>
      </w:r>
      <w:r>
        <w:rPr>
          <w:rFonts w:cstheme="minorHAnsi"/>
        </w:rPr>
        <w:t>d</w:t>
      </w:r>
      <w:r w:rsidRPr="00DA0FA0">
        <w:rPr>
          <w:rFonts w:cstheme="minorHAnsi"/>
        </w:rPr>
        <w:t>e demontován?</w:t>
      </w:r>
    </w:p>
    <w:p w14:paraId="264A6697"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2A86F7EC" w14:textId="5107812A" w:rsidR="0047283F" w:rsidRPr="00F74799" w:rsidRDefault="00DE41BE" w:rsidP="00403B51">
      <w:pPr>
        <w:spacing w:after="0" w:line="240" w:lineRule="auto"/>
        <w:jc w:val="both"/>
        <w:rPr>
          <w:rFonts w:eastAsia="Times New Roman" w:cs="Times New Roman"/>
          <w:lang w:eastAsia="cs-CZ"/>
        </w:rPr>
      </w:pPr>
      <w:r w:rsidRPr="00F74799">
        <w:rPr>
          <w:rFonts w:eastAsia="Calibri" w:cs="Times New Roman"/>
          <w:lang w:eastAsia="cs-CZ"/>
        </w:rPr>
        <w:t>Ano, doplněny položky č. 17, č. 18, č. 19, č. 20, č. 21 a č. 22.</w:t>
      </w:r>
      <w:r w:rsidR="00177C58" w:rsidRPr="00F74799">
        <w:rPr>
          <w:rFonts w:eastAsia="Times New Roman" w:cs="Times New Roman"/>
          <w:bCs/>
          <w:lang w:eastAsia="cs-CZ"/>
        </w:rPr>
        <w:t xml:space="preserve"> Výkaz výměr byl opraven.</w:t>
      </w:r>
    </w:p>
    <w:p w14:paraId="281F3A84" w14:textId="77777777" w:rsidR="00CB1D85" w:rsidRPr="00F74799" w:rsidRDefault="00CB1D85" w:rsidP="00403B51">
      <w:pPr>
        <w:spacing w:after="0" w:line="240" w:lineRule="auto"/>
        <w:jc w:val="both"/>
        <w:rPr>
          <w:rFonts w:eastAsia="Times New Roman" w:cs="Times New Roman"/>
          <w:lang w:eastAsia="cs-CZ"/>
        </w:rPr>
      </w:pPr>
    </w:p>
    <w:p w14:paraId="61A12A8A" w14:textId="095F9B75" w:rsidR="00DE41BE" w:rsidRDefault="00DE41BE" w:rsidP="0047283F">
      <w:pPr>
        <w:spacing w:after="0" w:line="240" w:lineRule="auto"/>
        <w:rPr>
          <w:rFonts w:eastAsia="Calibri" w:cs="Times New Roman"/>
          <w:b/>
          <w:lang w:eastAsia="cs-CZ"/>
        </w:rPr>
      </w:pPr>
    </w:p>
    <w:p w14:paraId="6DD8BE56" w14:textId="0797B255"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115</w:t>
      </w:r>
      <w:r w:rsidRPr="009174E4">
        <w:rPr>
          <w:rFonts w:eastAsia="Calibri" w:cs="Times New Roman"/>
          <w:b/>
          <w:lang w:eastAsia="cs-CZ"/>
        </w:rPr>
        <w:t>:</w:t>
      </w:r>
    </w:p>
    <w:p w14:paraId="5FEBB199" w14:textId="77777777" w:rsidR="00CB1D85" w:rsidRPr="00CB1D85" w:rsidRDefault="00CB1D85" w:rsidP="00CB1D85">
      <w:pPr>
        <w:spacing w:after="0" w:line="240" w:lineRule="auto"/>
        <w:rPr>
          <w:rFonts w:cstheme="minorHAnsi"/>
          <w:b/>
        </w:rPr>
      </w:pPr>
      <w:r w:rsidRPr="00CB1D85">
        <w:rPr>
          <w:rFonts w:cstheme="minorHAnsi"/>
          <w:b/>
        </w:rPr>
        <w:t xml:space="preserve">PS 14-22-41 (Přibyslav - Pohled, TRS a MRTS): </w:t>
      </w:r>
    </w:p>
    <w:p w14:paraId="70091EE9" w14:textId="77777777" w:rsidR="00CB1D85" w:rsidRPr="00DA0FA0" w:rsidRDefault="00CB1D85" w:rsidP="00CB1D85">
      <w:pPr>
        <w:spacing w:after="0"/>
        <w:rPr>
          <w:rFonts w:cstheme="minorHAnsi"/>
        </w:rPr>
      </w:pPr>
      <w:r w:rsidRPr="00DA0FA0">
        <w:rPr>
          <w:rFonts w:cstheme="minorHAnsi"/>
        </w:rPr>
        <w:t xml:space="preserve">Ve </w:t>
      </w:r>
      <w:r>
        <w:rPr>
          <w:rFonts w:cstheme="minorHAnsi"/>
        </w:rPr>
        <w:t xml:space="preserve">výkaze výměr </w:t>
      </w:r>
      <w:r w:rsidRPr="00DA0FA0">
        <w:rPr>
          <w:rFonts w:cstheme="minorHAnsi"/>
        </w:rPr>
        <w:t>postrádáme položku pro demontáž systému TRS v žst. Povel a žst. Přibyslav. Žád</w:t>
      </w:r>
      <w:r>
        <w:rPr>
          <w:rFonts w:cstheme="minorHAnsi"/>
        </w:rPr>
        <w:t>á</w:t>
      </w:r>
      <w:r w:rsidRPr="00DA0FA0">
        <w:rPr>
          <w:rFonts w:cstheme="minorHAnsi"/>
        </w:rPr>
        <w:t>me zadavatele o doplnění VV.</w:t>
      </w:r>
    </w:p>
    <w:p w14:paraId="2E284EA8"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50E8F4BF" w14:textId="06052BB1" w:rsidR="00DE41BE" w:rsidRPr="00F74799" w:rsidRDefault="00DE41BE" w:rsidP="00DE41BE">
      <w:pPr>
        <w:spacing w:after="0" w:line="240" w:lineRule="auto"/>
        <w:rPr>
          <w:rFonts w:eastAsia="Calibri" w:cs="Times New Roman"/>
          <w:lang w:eastAsia="cs-CZ"/>
        </w:rPr>
      </w:pPr>
      <w:r w:rsidRPr="00F74799">
        <w:rPr>
          <w:rFonts w:eastAsia="Calibri" w:cs="Times New Roman"/>
          <w:lang w:eastAsia="cs-CZ"/>
        </w:rPr>
        <w:t>Doplněny položky č. 19, č. 20, č. 21 a č. 22.</w:t>
      </w:r>
      <w:r w:rsidR="000C26A0" w:rsidRPr="00F74799">
        <w:rPr>
          <w:rFonts w:eastAsia="Calibri" w:cs="Times New Roman"/>
          <w:lang w:eastAsia="cs-CZ"/>
        </w:rPr>
        <w:t xml:space="preserve"> </w:t>
      </w:r>
      <w:r w:rsidR="000C26A0" w:rsidRPr="00F74799">
        <w:rPr>
          <w:rFonts w:eastAsia="Times New Roman" w:cs="Times New Roman"/>
          <w:bCs/>
          <w:lang w:eastAsia="cs-CZ"/>
        </w:rPr>
        <w:t>Výkaz výměr byl opraven.</w:t>
      </w:r>
    </w:p>
    <w:p w14:paraId="4CADB93D" w14:textId="77777777" w:rsidR="0047283F" w:rsidRDefault="0047283F" w:rsidP="0047283F">
      <w:pPr>
        <w:spacing w:after="0" w:line="240" w:lineRule="auto"/>
        <w:jc w:val="both"/>
        <w:rPr>
          <w:rFonts w:eastAsia="Times New Roman" w:cs="Times New Roman"/>
          <w:lang w:eastAsia="cs-CZ"/>
        </w:rPr>
      </w:pPr>
    </w:p>
    <w:p w14:paraId="3FA828F6" w14:textId="77777777" w:rsidR="0047283F" w:rsidRDefault="0047283F" w:rsidP="0047283F">
      <w:pPr>
        <w:spacing w:after="0" w:line="240" w:lineRule="auto"/>
        <w:jc w:val="both"/>
        <w:rPr>
          <w:rFonts w:eastAsia="Times New Roman" w:cs="Times New Roman"/>
          <w:lang w:eastAsia="cs-CZ"/>
        </w:rPr>
      </w:pPr>
    </w:p>
    <w:p w14:paraId="31382A01" w14:textId="3A48B932" w:rsidR="0047283F"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116</w:t>
      </w:r>
      <w:r w:rsidRPr="009174E4">
        <w:rPr>
          <w:rFonts w:eastAsia="Calibri" w:cs="Times New Roman"/>
          <w:b/>
          <w:lang w:eastAsia="cs-CZ"/>
        </w:rPr>
        <w:t>:</w:t>
      </w:r>
    </w:p>
    <w:p w14:paraId="2CB0644C" w14:textId="4DAEEFB4" w:rsidR="00CB1D85" w:rsidRPr="00CB1D85" w:rsidRDefault="00CB1D85" w:rsidP="00CB1D85">
      <w:pPr>
        <w:spacing w:after="0" w:line="240" w:lineRule="auto"/>
        <w:rPr>
          <w:rFonts w:cstheme="minorHAnsi"/>
          <w:b/>
        </w:rPr>
      </w:pPr>
      <w:r w:rsidRPr="00CB1D85">
        <w:rPr>
          <w:rFonts w:cstheme="minorHAnsi"/>
          <w:b/>
        </w:rPr>
        <w:t>PS 14-22-41 (Přibyslav - Pohled, TRS a MRTS):</w:t>
      </w:r>
    </w:p>
    <w:p w14:paraId="06048B29" w14:textId="77777777" w:rsidR="00CB1D85" w:rsidRPr="00DA0FA0" w:rsidRDefault="00CB1D85" w:rsidP="00CB1D85">
      <w:pPr>
        <w:spacing w:after="0"/>
        <w:rPr>
          <w:rFonts w:cstheme="minorHAnsi"/>
        </w:rPr>
      </w:pPr>
      <w:r w:rsidRPr="00DA0FA0">
        <w:rPr>
          <w:rFonts w:cstheme="minorHAnsi"/>
        </w:rPr>
        <w:t>V</w:t>
      </w:r>
      <w:r>
        <w:rPr>
          <w:rFonts w:cstheme="minorHAnsi"/>
        </w:rPr>
        <w:t>ýkaz výměr</w:t>
      </w:r>
      <w:r w:rsidRPr="00DA0FA0">
        <w:rPr>
          <w:rFonts w:cstheme="minorHAnsi"/>
        </w:rPr>
        <w:t xml:space="preserve"> obsahuje položky pro montáž/demontáž vnitřního koaxiálního kabelu, avšak schází dodávka. Žádáme zadavatele o doplnění VV.</w:t>
      </w:r>
    </w:p>
    <w:p w14:paraId="2CFA3641" w14:textId="77777777" w:rsidR="0047283F" w:rsidRPr="009174E4" w:rsidRDefault="0047283F" w:rsidP="0047283F">
      <w:pPr>
        <w:spacing w:after="0" w:line="240" w:lineRule="auto"/>
        <w:rPr>
          <w:rFonts w:eastAsia="Calibri" w:cs="Times New Roman"/>
          <w:b/>
          <w:lang w:eastAsia="cs-CZ"/>
        </w:rPr>
      </w:pPr>
      <w:r w:rsidRPr="009174E4">
        <w:rPr>
          <w:rFonts w:eastAsia="Calibri" w:cs="Times New Roman"/>
          <w:b/>
          <w:lang w:eastAsia="cs-CZ"/>
        </w:rPr>
        <w:t xml:space="preserve">Odpověď: </w:t>
      </w:r>
    </w:p>
    <w:p w14:paraId="034C0ECC" w14:textId="714E285D" w:rsidR="00DE41BE" w:rsidRPr="00F74799" w:rsidRDefault="00DE41BE" w:rsidP="00DE41BE">
      <w:pPr>
        <w:spacing w:after="0" w:line="240" w:lineRule="auto"/>
        <w:rPr>
          <w:rFonts w:eastAsia="Calibri" w:cs="Times New Roman"/>
          <w:bCs/>
          <w:i/>
          <w:iCs/>
          <w:u w:val="single"/>
          <w:lang w:eastAsia="cs-CZ"/>
        </w:rPr>
      </w:pPr>
      <w:r w:rsidRPr="00F74799">
        <w:rPr>
          <w:rFonts w:eastAsia="Calibri" w:cs="Times New Roman"/>
          <w:lang w:eastAsia="cs-CZ"/>
        </w:rPr>
        <w:t xml:space="preserve">Doplněna položka č. 18 </w:t>
      </w:r>
      <w:r w:rsidRPr="00F74799">
        <w:rPr>
          <w:rFonts w:eastAsia="Calibri" w:cs="Times New Roman"/>
          <w:bCs/>
          <w:i/>
          <w:iCs/>
          <w:lang w:eastAsia="cs-CZ"/>
        </w:rPr>
        <w:t>MRS, KOAXIÁLNÍ KABEL VNITŘNÍ PRŮMĚRU DO 35 MM 50M.</w:t>
      </w:r>
      <w:r w:rsidR="00E52915" w:rsidRPr="00F74799">
        <w:rPr>
          <w:rFonts w:eastAsia="Calibri" w:cs="Times New Roman"/>
          <w:bCs/>
          <w:i/>
          <w:iCs/>
          <w:lang w:eastAsia="cs-CZ"/>
        </w:rPr>
        <w:t xml:space="preserve"> </w:t>
      </w:r>
      <w:r w:rsidR="00E52915" w:rsidRPr="00F74799">
        <w:rPr>
          <w:rFonts w:eastAsia="Times New Roman" w:cs="Times New Roman"/>
          <w:bCs/>
          <w:lang w:eastAsia="cs-CZ"/>
        </w:rPr>
        <w:t>Výkaz výměr byl opraven.</w:t>
      </w:r>
    </w:p>
    <w:p w14:paraId="698D31B1" w14:textId="77777777" w:rsidR="00EF4461" w:rsidRDefault="00EF4461" w:rsidP="0047283F">
      <w:pPr>
        <w:spacing w:after="0" w:line="240" w:lineRule="auto"/>
        <w:rPr>
          <w:rFonts w:eastAsia="Calibri" w:cs="Times New Roman"/>
          <w:b/>
          <w:color w:val="FF0000"/>
          <w:lang w:eastAsia="cs-CZ"/>
        </w:rPr>
      </w:pPr>
    </w:p>
    <w:p w14:paraId="2FEA590B" w14:textId="129AD576" w:rsidR="00EF4461" w:rsidRDefault="00F74799" w:rsidP="00EF4461">
      <w:pPr>
        <w:spacing w:after="0" w:line="240" w:lineRule="auto"/>
        <w:rPr>
          <w:rFonts w:eastAsia="Calibri" w:cs="Times New Roman"/>
          <w:b/>
          <w:lang w:eastAsia="cs-CZ"/>
        </w:rPr>
      </w:pPr>
      <w:r>
        <w:rPr>
          <w:rFonts w:eastAsia="Calibri" w:cs="Times New Roman"/>
          <w:b/>
          <w:lang w:eastAsia="cs-CZ"/>
        </w:rPr>
        <w:br/>
      </w:r>
      <w:r w:rsidR="00EF4461" w:rsidRPr="009174E4">
        <w:rPr>
          <w:rFonts w:eastAsia="Calibri" w:cs="Times New Roman"/>
          <w:b/>
          <w:lang w:eastAsia="cs-CZ"/>
        </w:rPr>
        <w:t xml:space="preserve">Dotaz č. </w:t>
      </w:r>
      <w:r w:rsidR="00EF4461">
        <w:rPr>
          <w:rFonts w:eastAsia="Calibri" w:cs="Times New Roman"/>
          <w:b/>
          <w:lang w:eastAsia="cs-CZ"/>
        </w:rPr>
        <w:t>117</w:t>
      </w:r>
      <w:r w:rsidR="00EF4461" w:rsidRPr="009174E4">
        <w:rPr>
          <w:rFonts w:eastAsia="Calibri" w:cs="Times New Roman"/>
          <w:b/>
          <w:lang w:eastAsia="cs-CZ"/>
        </w:rPr>
        <w:t>:</w:t>
      </w:r>
    </w:p>
    <w:p w14:paraId="3CB5AE62" w14:textId="77777777" w:rsidR="00EF4461" w:rsidRPr="00EF4461" w:rsidRDefault="00EF4461" w:rsidP="00EF4461">
      <w:pPr>
        <w:spacing w:after="0"/>
        <w:jc w:val="both"/>
        <w:rPr>
          <w:rFonts w:cstheme="minorHAnsi"/>
        </w:rPr>
      </w:pPr>
      <w:r w:rsidRPr="00EF4461">
        <w:rPr>
          <w:rFonts w:cstheme="minorHAnsi"/>
        </w:rPr>
        <w:t>Lhůta pro včasné podání žádosti o vysvětlení (dle Pokyny pro dodavatele) je definována 8 pracovních dnů před uplynutím lhůty pro podání nabídek.</w:t>
      </w:r>
    </w:p>
    <w:p w14:paraId="1F08C0ED" w14:textId="3A832A29" w:rsidR="00EF4461" w:rsidRPr="00DA0FA0" w:rsidRDefault="00EF4461" w:rsidP="00EF4461">
      <w:pPr>
        <w:spacing w:after="0"/>
        <w:jc w:val="both"/>
        <w:rPr>
          <w:rFonts w:cstheme="minorHAnsi"/>
        </w:rPr>
      </w:pPr>
      <w:r w:rsidRPr="00EF4461">
        <w:rPr>
          <w:rFonts w:cstheme="minorHAnsi"/>
        </w:rPr>
        <w:t>Vzhledem k nutnosti řádného seznámení se zadávací dokumentací, ocenění soupisu prací, oslovení/vyjádření subdodavatelů, potřeby dotazů včetně jejich formulace, řešení splnitelnosti termínů/lhůt/harmonogramu a aktuálně především množstvím změn, které vyplývají z vysvětlení zadavatele, žádáme/prosíme, aby zadavatel reflektoval reálnou složitost prostudování a zapracování všech těchto dotčení formou adekvátního prodlužování lhůty pro podání nabídek a poskytnul tak uchazečům skutečně dostatek prostoru pro správné/řádné zpracování cenové nabídky</w:t>
      </w:r>
      <w:r>
        <w:rPr>
          <w:rFonts w:cstheme="minorHAnsi"/>
        </w:rPr>
        <w:t>.</w:t>
      </w:r>
    </w:p>
    <w:p w14:paraId="38050D5A" w14:textId="77777777" w:rsidR="00EF4461" w:rsidRPr="009174E4" w:rsidRDefault="00EF4461" w:rsidP="00EF4461">
      <w:pPr>
        <w:spacing w:after="0" w:line="240" w:lineRule="auto"/>
        <w:rPr>
          <w:rFonts w:eastAsia="Calibri" w:cs="Times New Roman"/>
          <w:b/>
          <w:lang w:eastAsia="cs-CZ"/>
        </w:rPr>
      </w:pPr>
      <w:r w:rsidRPr="009174E4">
        <w:rPr>
          <w:rFonts w:eastAsia="Calibri" w:cs="Times New Roman"/>
          <w:b/>
          <w:lang w:eastAsia="cs-CZ"/>
        </w:rPr>
        <w:t xml:space="preserve">Odpověď: </w:t>
      </w:r>
    </w:p>
    <w:p w14:paraId="51C8F1E0" w14:textId="26FF98F3" w:rsidR="00216B3B" w:rsidRPr="00F168DB" w:rsidRDefault="00F168DB" w:rsidP="00F168DB">
      <w:pPr>
        <w:spacing w:after="0" w:line="240" w:lineRule="auto"/>
        <w:jc w:val="both"/>
        <w:rPr>
          <w:rFonts w:eastAsia="Calibri" w:cs="Times New Roman"/>
          <w:bCs/>
          <w:lang w:eastAsia="cs-CZ"/>
        </w:rPr>
      </w:pPr>
      <w:r w:rsidRPr="00F168DB">
        <w:rPr>
          <w:rFonts w:eastAsia="Calibri" w:cs="Times New Roman"/>
          <w:bCs/>
          <w:lang w:eastAsia="cs-CZ"/>
        </w:rPr>
        <w:t>V případě vysvětlení, změny nebo doplnění zadávací dokumentace zadavatel vždy posuzuje vliv takového vysvětlení, změny nebo doplnění na zpracování nabídek. Pokud to povaha změny či doplnění vyžaduje, prodlužuje zadavatel přiměřeně lhůtu pro podání nabídek. Zadavatel v rámci předmětného zadávacího řízení pečlivě přihlíží k povaze provedených změn či doplnění zadávacích podmínek a přiměřeně prodlužuje lhůtu pro podání nabídek.</w:t>
      </w:r>
    </w:p>
    <w:p w14:paraId="6BA26CF3" w14:textId="7173B14B" w:rsidR="00084711" w:rsidRDefault="00084711" w:rsidP="00084711">
      <w:pPr>
        <w:spacing w:after="0" w:line="240" w:lineRule="auto"/>
        <w:rPr>
          <w:rFonts w:eastAsia="Calibri" w:cs="Times New Roman"/>
          <w:bCs/>
          <w:color w:val="FF0000"/>
          <w:lang w:eastAsia="cs-CZ"/>
        </w:rPr>
      </w:pPr>
    </w:p>
    <w:p w14:paraId="7E656BE0" w14:textId="77777777" w:rsidR="00E85E7D" w:rsidRPr="002B09DF" w:rsidRDefault="00E85E7D" w:rsidP="00084711">
      <w:pPr>
        <w:spacing w:after="0" w:line="240" w:lineRule="auto"/>
        <w:rPr>
          <w:rFonts w:eastAsia="Calibri" w:cs="Times New Roman"/>
          <w:bCs/>
          <w:color w:val="FF0000"/>
          <w:lang w:eastAsia="cs-CZ"/>
        </w:rPr>
      </w:pPr>
    </w:p>
    <w:p w14:paraId="513A8F2D" w14:textId="77777777" w:rsidR="00084711" w:rsidRPr="00BD5319" w:rsidRDefault="00084711" w:rsidP="0008471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118</w:t>
      </w:r>
      <w:r w:rsidRPr="00BD5319">
        <w:rPr>
          <w:rFonts w:eastAsia="Calibri" w:cs="Times New Roman"/>
          <w:b/>
          <w:lang w:eastAsia="cs-CZ"/>
        </w:rPr>
        <w:t>:</w:t>
      </w:r>
    </w:p>
    <w:p w14:paraId="4E939693" w14:textId="6FB28FFE" w:rsidR="00084711" w:rsidRPr="00201CC5" w:rsidRDefault="00084711" w:rsidP="00084711">
      <w:pPr>
        <w:spacing w:after="0" w:line="240" w:lineRule="auto"/>
        <w:jc w:val="both"/>
        <w:rPr>
          <w:rFonts w:eastAsia="Calibri" w:cs="Times New Roman"/>
          <w:bCs/>
          <w:lang w:eastAsia="cs-CZ"/>
        </w:rPr>
      </w:pPr>
      <w:r w:rsidRPr="00201CC5">
        <w:rPr>
          <w:rFonts w:eastAsia="Calibri" w:cs="Times New Roman"/>
          <w:bCs/>
          <w:lang w:eastAsia="cs-CZ"/>
        </w:rPr>
        <w:t>Do jakých objektů soupisu prací má uchazeč ocenit odpady? Standartně by se měli odpady s odvozem na skládku ocenit do objektu SO 90-90 a v jednotlivých objektech jsou položky pouze evidenční. Dále se domníváme, že v objektu SO 11-10-01 – ŽST Přibyslav, železniční svršek a SO 13-10-01 ŽST Pohled, železniční svršek je pol.č. 56 a 58, respektive 66 odvoz kol. lože na skládku nebo recyklaci navíc. V objektu SO 12-10-01 Přibyslav – Pohled je též položka č. 20 odvoz na skládku navíc a místo ní by měla položka odvoz na recyklaci nebo mezideponii. V některých položkách objektu SO 90-90 chybí v popisu poplatků vč. dopravy na skládku.  Prosíme o objasnění a kontrolu soupisu prací</w:t>
      </w:r>
      <w:r w:rsidR="00201CC5">
        <w:rPr>
          <w:rFonts w:eastAsia="Calibri" w:cs="Times New Roman"/>
          <w:bCs/>
          <w:lang w:eastAsia="cs-CZ"/>
        </w:rPr>
        <w:t>.</w:t>
      </w:r>
    </w:p>
    <w:p w14:paraId="380E24F1" w14:textId="77777777" w:rsidR="00084711" w:rsidRPr="009174E4"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Odpověď: </w:t>
      </w:r>
    </w:p>
    <w:p w14:paraId="11AC125C" w14:textId="77777777" w:rsidR="00084711" w:rsidRPr="00201CC5" w:rsidRDefault="00084711" w:rsidP="00084711">
      <w:pPr>
        <w:spacing w:after="0" w:line="240" w:lineRule="auto"/>
        <w:jc w:val="both"/>
        <w:rPr>
          <w:rFonts w:eastAsia="Calibri" w:cs="Times New Roman"/>
          <w:lang w:eastAsia="cs-CZ"/>
        </w:rPr>
      </w:pPr>
      <w:r w:rsidRPr="00201CC5">
        <w:rPr>
          <w:rFonts w:eastAsia="Calibri" w:cs="Times New Roman"/>
          <w:lang w:eastAsia="cs-CZ"/>
        </w:rPr>
        <w:t xml:space="preserve">V rámci SO 11-10-01, SO 12-10-01 a 13-10-01 jsou položky týkající se odpadů informativní a nemají být naceňovány. K nacenění slouží SO 90-90 Likvidace odpadů, včetně dopravy. V soupisu prací těchto SO je nově uvedeno, že se nemají tyto položky naceňovat. Popis dopsán. Totožné s dotazem č. 77. </w:t>
      </w:r>
    </w:p>
    <w:p w14:paraId="114920FA" w14:textId="77777777" w:rsidR="00084711" w:rsidRPr="009174E4" w:rsidRDefault="00084711" w:rsidP="00084711">
      <w:pPr>
        <w:spacing w:after="0" w:line="240" w:lineRule="auto"/>
        <w:jc w:val="both"/>
        <w:rPr>
          <w:rFonts w:eastAsia="Calibri" w:cs="Times New Roman"/>
          <w:b/>
          <w:color w:val="FF0000"/>
          <w:lang w:eastAsia="cs-CZ"/>
        </w:rPr>
      </w:pPr>
    </w:p>
    <w:p w14:paraId="3D82CA39" w14:textId="77777777" w:rsidR="00084711" w:rsidRPr="009174E4" w:rsidRDefault="00084711" w:rsidP="00084711">
      <w:pPr>
        <w:spacing w:after="0" w:line="240" w:lineRule="auto"/>
        <w:jc w:val="both"/>
        <w:rPr>
          <w:rFonts w:eastAsia="Calibri" w:cs="Times New Roman"/>
          <w:b/>
          <w:color w:val="FF0000"/>
          <w:lang w:eastAsia="cs-CZ"/>
        </w:rPr>
      </w:pPr>
    </w:p>
    <w:p w14:paraId="5D94B769"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119</w:t>
      </w:r>
      <w:r w:rsidRPr="009174E4">
        <w:rPr>
          <w:rFonts w:eastAsia="Calibri" w:cs="Times New Roman"/>
          <w:b/>
          <w:lang w:eastAsia="cs-CZ"/>
        </w:rPr>
        <w:t>:</w:t>
      </w:r>
    </w:p>
    <w:p w14:paraId="2D4D14A8" w14:textId="77777777" w:rsidR="00084711" w:rsidRPr="00F44813" w:rsidRDefault="00084711" w:rsidP="00084711">
      <w:pPr>
        <w:spacing w:after="0" w:line="240" w:lineRule="auto"/>
        <w:jc w:val="both"/>
        <w:rPr>
          <w:rFonts w:ascii="Verdana" w:hAnsi="Verdana" w:cs="Arial"/>
        </w:rPr>
      </w:pPr>
      <w:r w:rsidRPr="00F44813">
        <w:rPr>
          <w:rFonts w:ascii="Verdana" w:hAnsi="Verdana" w:cs="Arial"/>
        </w:rPr>
        <w:t>V Technické specifikaci, Zvláštní technické podmínky Zhotovení stavby se zadavatel v bodě 4.1.4 odkazuje na přílohu č 7.1.3 těchto ZTP - Seznam smluv. Tato příloha ale v zadání chybí. Prosíme o doplnění přílohy.</w:t>
      </w:r>
    </w:p>
    <w:p w14:paraId="005F3361" w14:textId="77777777" w:rsidR="00084711" w:rsidRPr="00F44813" w:rsidRDefault="00084711" w:rsidP="00084711">
      <w:pPr>
        <w:spacing w:after="0" w:line="240" w:lineRule="auto"/>
        <w:jc w:val="both"/>
        <w:rPr>
          <w:rFonts w:ascii="Verdana" w:eastAsia="Calibri" w:hAnsi="Verdana" w:cs="Times New Roman"/>
          <w:b/>
          <w:lang w:eastAsia="cs-CZ"/>
        </w:rPr>
      </w:pPr>
      <w:r w:rsidRPr="00F44813">
        <w:rPr>
          <w:rFonts w:ascii="Verdana" w:eastAsia="Calibri" w:hAnsi="Verdana" w:cs="Times New Roman"/>
          <w:b/>
          <w:lang w:eastAsia="cs-CZ"/>
        </w:rPr>
        <w:t xml:space="preserve">Odpověď: </w:t>
      </w:r>
    </w:p>
    <w:p w14:paraId="5F42CA75" w14:textId="0D87F7C6" w:rsidR="00084711" w:rsidRPr="00CD02CD" w:rsidRDefault="00301089" w:rsidP="00084711">
      <w:pPr>
        <w:spacing w:after="0" w:line="240" w:lineRule="auto"/>
        <w:jc w:val="both"/>
        <w:rPr>
          <w:rFonts w:eastAsia="Calibri" w:cs="Times New Roman"/>
          <w:bCs/>
          <w:lang w:eastAsia="cs-CZ"/>
        </w:rPr>
      </w:pPr>
      <w:r w:rsidRPr="00CD02CD">
        <w:rPr>
          <w:rFonts w:eastAsia="Calibri" w:cs="Times New Roman"/>
          <w:bCs/>
          <w:lang w:eastAsia="cs-CZ"/>
        </w:rPr>
        <w:t xml:space="preserve">Administrativním nedopatřením zůstal předmětný bod 4.1.4 včetně odkazu na přílohu č. 7.1.3 součástí ZTP. Zadavatel </w:t>
      </w:r>
      <w:r w:rsidR="00A95E74" w:rsidRPr="00CD02CD">
        <w:rPr>
          <w:rFonts w:eastAsia="Calibri" w:cs="Times New Roman"/>
          <w:bCs/>
          <w:lang w:eastAsia="cs-CZ"/>
        </w:rPr>
        <w:t>nebude poskytovat</w:t>
      </w:r>
      <w:r w:rsidRPr="00CD02CD">
        <w:rPr>
          <w:rFonts w:eastAsia="Calibri" w:cs="Times New Roman"/>
          <w:bCs/>
          <w:lang w:eastAsia="cs-CZ"/>
        </w:rPr>
        <w:t xml:space="preserve"> uchazečům jako součást zadávací dokumentace nájemní smlouvy. </w:t>
      </w:r>
      <w:r w:rsidR="004F363A" w:rsidRPr="00CD02CD">
        <w:rPr>
          <w:rFonts w:eastAsia="Calibri" w:cs="Times New Roman"/>
          <w:bCs/>
          <w:lang w:eastAsia="cs-CZ"/>
        </w:rPr>
        <w:t>Opravené ZTP jsou přílohou tohoto vysvětlení.</w:t>
      </w:r>
    </w:p>
    <w:p w14:paraId="205DD504" w14:textId="77777777" w:rsidR="00084711" w:rsidRDefault="00084711" w:rsidP="00084711">
      <w:pPr>
        <w:spacing w:after="0" w:line="240" w:lineRule="auto"/>
        <w:rPr>
          <w:rFonts w:eastAsia="Calibri" w:cs="Times New Roman"/>
          <w:b/>
          <w:color w:val="FF0000"/>
          <w:lang w:eastAsia="cs-CZ"/>
        </w:rPr>
      </w:pPr>
    </w:p>
    <w:p w14:paraId="4AC1B4BF" w14:textId="77777777" w:rsidR="00084711" w:rsidRPr="009174E4" w:rsidRDefault="00084711" w:rsidP="00084711">
      <w:pPr>
        <w:spacing w:after="0" w:line="240" w:lineRule="auto"/>
        <w:jc w:val="both"/>
        <w:rPr>
          <w:rFonts w:eastAsia="Calibri" w:cs="Times New Roman"/>
          <w:b/>
          <w:color w:val="FF0000"/>
          <w:lang w:eastAsia="cs-CZ"/>
        </w:rPr>
      </w:pPr>
    </w:p>
    <w:p w14:paraId="043FE95E"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120</w:t>
      </w:r>
      <w:r w:rsidRPr="009174E4">
        <w:rPr>
          <w:rFonts w:eastAsia="Calibri" w:cs="Times New Roman"/>
          <w:b/>
          <w:lang w:eastAsia="cs-CZ"/>
        </w:rPr>
        <w:t>:</w:t>
      </w:r>
    </w:p>
    <w:p w14:paraId="22E876CB" w14:textId="77777777" w:rsidR="00084711" w:rsidRDefault="00084711" w:rsidP="00084711">
      <w:pPr>
        <w:pStyle w:val="Odstavecseseznamem"/>
        <w:spacing w:after="0" w:line="252" w:lineRule="auto"/>
        <w:ind w:left="0"/>
      </w:pPr>
      <w:r w:rsidRPr="00C965B9">
        <w:rPr>
          <w:b/>
        </w:rPr>
        <w:t>PS 11-21-01, ŽST Přibyslav, SZZ</w:t>
      </w:r>
      <w:r>
        <w:t>. Zadavatel využil v soupisu prací následující položky:</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977"/>
        <w:gridCol w:w="160"/>
        <w:gridCol w:w="5383"/>
        <w:gridCol w:w="567"/>
        <w:gridCol w:w="992"/>
      </w:tblGrid>
      <w:tr w:rsidR="00084711" w:rsidRPr="00A5375E" w14:paraId="5A1D915A" w14:textId="77777777" w:rsidTr="00D45188">
        <w:trPr>
          <w:trHeight w:val="510"/>
        </w:trPr>
        <w:tc>
          <w:tcPr>
            <w:tcW w:w="421" w:type="dxa"/>
            <w:shd w:val="clear" w:color="auto" w:fill="auto"/>
            <w:noWrap/>
            <w:hideMark/>
          </w:tcPr>
          <w:p w14:paraId="4B2213B3"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90</w:t>
            </w:r>
          </w:p>
        </w:tc>
        <w:tc>
          <w:tcPr>
            <w:tcW w:w="977" w:type="dxa"/>
            <w:shd w:val="clear" w:color="auto" w:fill="auto"/>
            <w:noWrap/>
            <w:hideMark/>
          </w:tcPr>
          <w:p w14:paraId="755A9E94"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R75G112</w:t>
            </w:r>
          </w:p>
        </w:tc>
        <w:tc>
          <w:tcPr>
            <w:tcW w:w="160" w:type="dxa"/>
            <w:shd w:val="clear" w:color="auto" w:fill="auto"/>
            <w:noWrap/>
            <w:hideMark/>
          </w:tcPr>
          <w:p w14:paraId="30828AD4" w14:textId="77777777" w:rsidR="00084711" w:rsidRPr="00A5375E" w:rsidRDefault="00084711" w:rsidP="00D45188">
            <w:pPr>
              <w:spacing w:line="240" w:lineRule="auto"/>
              <w:jc w:val="right"/>
              <w:rPr>
                <w:rFonts w:eastAsia="Times New Roman" w:cs="Arial"/>
                <w:lang w:eastAsia="cs-CZ"/>
              </w:rPr>
            </w:pPr>
          </w:p>
        </w:tc>
        <w:tc>
          <w:tcPr>
            <w:tcW w:w="5383" w:type="dxa"/>
            <w:shd w:val="clear" w:color="auto" w:fill="auto"/>
            <w:vAlign w:val="center"/>
            <w:hideMark/>
          </w:tcPr>
          <w:p w14:paraId="1B14B29F"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MODUL ŘÍDÍCÍ ČÁSTI ELEKTRONICKÉHO STAVĚDLA ZÁKLADNÍ - DODÁVKA I MONTÁŽ</w:t>
            </w:r>
          </w:p>
        </w:tc>
        <w:tc>
          <w:tcPr>
            <w:tcW w:w="567" w:type="dxa"/>
            <w:shd w:val="clear" w:color="auto" w:fill="auto"/>
            <w:noWrap/>
            <w:hideMark/>
          </w:tcPr>
          <w:p w14:paraId="04153BCE"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KUS</w:t>
            </w:r>
          </w:p>
        </w:tc>
        <w:tc>
          <w:tcPr>
            <w:tcW w:w="992" w:type="dxa"/>
            <w:shd w:val="clear" w:color="auto" w:fill="auto"/>
            <w:noWrap/>
            <w:hideMark/>
          </w:tcPr>
          <w:p w14:paraId="3DA41099"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1,000</w:t>
            </w:r>
          </w:p>
        </w:tc>
      </w:tr>
      <w:tr w:rsidR="00084711" w:rsidRPr="00A5375E" w14:paraId="2222367F" w14:textId="77777777" w:rsidTr="00D45188">
        <w:trPr>
          <w:trHeight w:val="510"/>
        </w:trPr>
        <w:tc>
          <w:tcPr>
            <w:tcW w:w="421" w:type="dxa"/>
            <w:shd w:val="clear" w:color="auto" w:fill="auto"/>
            <w:noWrap/>
            <w:hideMark/>
          </w:tcPr>
          <w:p w14:paraId="3B5E0662"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91</w:t>
            </w:r>
          </w:p>
        </w:tc>
        <w:tc>
          <w:tcPr>
            <w:tcW w:w="977" w:type="dxa"/>
            <w:shd w:val="clear" w:color="auto" w:fill="auto"/>
            <w:noWrap/>
            <w:hideMark/>
          </w:tcPr>
          <w:p w14:paraId="2127AB87"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R75G132</w:t>
            </w:r>
          </w:p>
        </w:tc>
        <w:tc>
          <w:tcPr>
            <w:tcW w:w="160" w:type="dxa"/>
            <w:shd w:val="clear" w:color="auto" w:fill="auto"/>
            <w:noWrap/>
            <w:hideMark/>
          </w:tcPr>
          <w:p w14:paraId="09EC304A" w14:textId="77777777" w:rsidR="00084711" w:rsidRPr="00A5375E" w:rsidRDefault="00084711" w:rsidP="00D45188">
            <w:pPr>
              <w:spacing w:line="240" w:lineRule="auto"/>
              <w:jc w:val="right"/>
              <w:rPr>
                <w:rFonts w:eastAsia="Times New Roman" w:cs="Arial"/>
                <w:lang w:eastAsia="cs-CZ"/>
              </w:rPr>
            </w:pPr>
          </w:p>
        </w:tc>
        <w:tc>
          <w:tcPr>
            <w:tcW w:w="5383" w:type="dxa"/>
            <w:shd w:val="clear" w:color="auto" w:fill="auto"/>
            <w:vAlign w:val="center"/>
            <w:hideMark/>
          </w:tcPr>
          <w:p w14:paraId="45053CFB"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MODUL ŘÍDÍCÍ ČÁSTI ELEKTRONICKÉHO STAVĚDLA ROZŠIŘUJÍCÍ V DOPRAVNĚ DO 25 V. J. - DODÁVKA I MONTÁŽ</w:t>
            </w:r>
          </w:p>
        </w:tc>
        <w:tc>
          <w:tcPr>
            <w:tcW w:w="567" w:type="dxa"/>
            <w:shd w:val="clear" w:color="auto" w:fill="auto"/>
            <w:noWrap/>
            <w:hideMark/>
          </w:tcPr>
          <w:p w14:paraId="75014890"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v. j.</w:t>
            </w:r>
          </w:p>
        </w:tc>
        <w:tc>
          <w:tcPr>
            <w:tcW w:w="992" w:type="dxa"/>
            <w:shd w:val="clear" w:color="auto" w:fill="auto"/>
            <w:noWrap/>
            <w:hideMark/>
          </w:tcPr>
          <w:p w14:paraId="4D49C548"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14,000</w:t>
            </w:r>
          </w:p>
        </w:tc>
      </w:tr>
      <w:tr w:rsidR="00084711" w:rsidRPr="00C965B9" w14:paraId="68D2B9C9" w14:textId="77777777" w:rsidTr="00D45188">
        <w:trPr>
          <w:trHeight w:val="510"/>
        </w:trPr>
        <w:tc>
          <w:tcPr>
            <w:tcW w:w="421" w:type="dxa"/>
            <w:shd w:val="clear" w:color="auto" w:fill="auto"/>
            <w:noWrap/>
            <w:hideMark/>
          </w:tcPr>
          <w:p w14:paraId="159169BA"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92</w:t>
            </w:r>
          </w:p>
        </w:tc>
        <w:tc>
          <w:tcPr>
            <w:tcW w:w="977" w:type="dxa"/>
            <w:shd w:val="clear" w:color="auto" w:fill="auto"/>
            <w:noWrap/>
            <w:hideMark/>
          </w:tcPr>
          <w:p w14:paraId="0691B1E8"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75G212</w:t>
            </w:r>
          </w:p>
        </w:tc>
        <w:tc>
          <w:tcPr>
            <w:tcW w:w="160" w:type="dxa"/>
            <w:shd w:val="clear" w:color="auto" w:fill="auto"/>
            <w:noWrap/>
            <w:hideMark/>
          </w:tcPr>
          <w:p w14:paraId="1E62C0A3" w14:textId="77777777" w:rsidR="00084711" w:rsidRPr="00A5375E" w:rsidRDefault="00084711" w:rsidP="00D45188">
            <w:pPr>
              <w:spacing w:line="240" w:lineRule="auto"/>
              <w:jc w:val="right"/>
              <w:rPr>
                <w:rFonts w:eastAsia="Times New Roman" w:cs="Arial"/>
                <w:lang w:eastAsia="cs-CZ"/>
              </w:rPr>
            </w:pPr>
          </w:p>
        </w:tc>
        <w:tc>
          <w:tcPr>
            <w:tcW w:w="5383" w:type="dxa"/>
            <w:shd w:val="clear" w:color="auto" w:fill="auto"/>
            <w:vAlign w:val="center"/>
            <w:hideMark/>
          </w:tcPr>
          <w:p w14:paraId="4D84FF43"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MODUL PODŘÍZENÉ ČÁSTI ELEKTRONICKÉHO STAVĚDLA ZÁKLADNÍ - DODÁVKA I MONTÁŽ</w:t>
            </w:r>
          </w:p>
        </w:tc>
        <w:tc>
          <w:tcPr>
            <w:tcW w:w="567" w:type="dxa"/>
            <w:shd w:val="clear" w:color="auto" w:fill="auto"/>
            <w:noWrap/>
            <w:hideMark/>
          </w:tcPr>
          <w:p w14:paraId="02418336"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KUS</w:t>
            </w:r>
          </w:p>
        </w:tc>
        <w:tc>
          <w:tcPr>
            <w:tcW w:w="992" w:type="dxa"/>
            <w:shd w:val="clear" w:color="auto" w:fill="auto"/>
            <w:noWrap/>
            <w:hideMark/>
          </w:tcPr>
          <w:p w14:paraId="2653683D"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3,000</w:t>
            </w:r>
          </w:p>
        </w:tc>
      </w:tr>
      <w:tr w:rsidR="00084711" w:rsidRPr="00C965B9" w14:paraId="53DF7799" w14:textId="77777777" w:rsidTr="00D45188">
        <w:trPr>
          <w:trHeight w:val="510"/>
        </w:trPr>
        <w:tc>
          <w:tcPr>
            <w:tcW w:w="421" w:type="dxa"/>
            <w:shd w:val="clear" w:color="auto" w:fill="auto"/>
            <w:noWrap/>
            <w:hideMark/>
          </w:tcPr>
          <w:p w14:paraId="772E4BC0"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93</w:t>
            </w:r>
          </w:p>
        </w:tc>
        <w:tc>
          <w:tcPr>
            <w:tcW w:w="977" w:type="dxa"/>
            <w:shd w:val="clear" w:color="auto" w:fill="auto"/>
            <w:noWrap/>
            <w:hideMark/>
          </w:tcPr>
          <w:p w14:paraId="461D0EFE"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R75G232</w:t>
            </w:r>
          </w:p>
        </w:tc>
        <w:tc>
          <w:tcPr>
            <w:tcW w:w="160" w:type="dxa"/>
            <w:shd w:val="clear" w:color="auto" w:fill="auto"/>
            <w:noWrap/>
            <w:hideMark/>
          </w:tcPr>
          <w:p w14:paraId="63D5050E" w14:textId="77777777" w:rsidR="00084711" w:rsidRPr="00A5375E" w:rsidRDefault="00084711" w:rsidP="00D45188">
            <w:pPr>
              <w:spacing w:line="240" w:lineRule="auto"/>
              <w:jc w:val="right"/>
              <w:rPr>
                <w:rFonts w:eastAsia="Times New Roman" w:cs="Arial"/>
                <w:lang w:eastAsia="cs-CZ"/>
              </w:rPr>
            </w:pPr>
          </w:p>
        </w:tc>
        <w:tc>
          <w:tcPr>
            <w:tcW w:w="5383" w:type="dxa"/>
            <w:shd w:val="clear" w:color="auto" w:fill="auto"/>
            <w:vAlign w:val="center"/>
            <w:hideMark/>
          </w:tcPr>
          <w:p w14:paraId="7E2FE1AB"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MODUL PODŘÍZENÉ ČÁSTI ELEKTRONICKÉHO STAVĚDLA ROZŠIŘUJÍCÍ V DOPRAVNĚ DO 25 V. J. - DODÁVKA I MONTÁŽ</w:t>
            </w:r>
          </w:p>
        </w:tc>
        <w:tc>
          <w:tcPr>
            <w:tcW w:w="567" w:type="dxa"/>
            <w:shd w:val="clear" w:color="auto" w:fill="auto"/>
            <w:noWrap/>
            <w:hideMark/>
          </w:tcPr>
          <w:p w14:paraId="0DF1596E"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v. j.</w:t>
            </w:r>
          </w:p>
        </w:tc>
        <w:tc>
          <w:tcPr>
            <w:tcW w:w="992" w:type="dxa"/>
            <w:shd w:val="clear" w:color="auto" w:fill="auto"/>
            <w:noWrap/>
            <w:hideMark/>
          </w:tcPr>
          <w:p w14:paraId="7F00919F"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14,000</w:t>
            </w:r>
          </w:p>
        </w:tc>
      </w:tr>
    </w:tbl>
    <w:p w14:paraId="3EFC05B8" w14:textId="77777777" w:rsidR="00084711" w:rsidRDefault="00084711" w:rsidP="00084711">
      <w:pPr>
        <w:pStyle w:val="Odstavecseseznamem"/>
        <w:spacing w:line="252" w:lineRule="auto"/>
        <w:ind w:left="0"/>
        <w:jc w:val="both"/>
      </w:pPr>
      <w:r>
        <w:t xml:space="preserve">I vzhledem k ostatním položkám soupisu prací a i především formě v jiných PS (např. PS 13-21-01) se domníváme, že uvedené je obvykle vyjádřeno položkami jinými konkrétně 75B521 resp. 75B527 (tj. </w:t>
      </w:r>
      <w:r w:rsidRPr="000C721E">
        <w:t xml:space="preserve">ELEKTRONICKÁ VAZBA S PROVÁDĚCÍMI POČÍTAČI PRO ZABEZPEČENÍ VÝHYBKOVÉ JEDNOTKY </w:t>
      </w:r>
      <w:r>
        <w:t>–</w:t>
      </w:r>
      <w:r w:rsidRPr="000C721E">
        <w:t xml:space="preserve"> DODÁVKA</w:t>
      </w:r>
      <w:r>
        <w:t xml:space="preserve"> resp. </w:t>
      </w:r>
      <w:r w:rsidRPr="000C721E">
        <w:t xml:space="preserve">ELEKTRONICKÁ VAZBA S PROVÁDĚCÍMI POČÍTAČI PRO ZABEZPEČENÍ VÝHYBKOVÉ JEDNOTKY </w:t>
      </w:r>
      <w:r>
        <w:t>–</w:t>
      </w:r>
      <w:r w:rsidRPr="000C721E">
        <w:t xml:space="preserve"> MONTÁŽ</w:t>
      </w:r>
      <w:r>
        <w:t xml:space="preserve">). </w:t>
      </w:r>
    </w:p>
    <w:p w14:paraId="12938B01" w14:textId="77777777" w:rsidR="00201CC5" w:rsidRDefault="00084711" w:rsidP="00201CC5">
      <w:pPr>
        <w:pStyle w:val="Odstavecseseznamem"/>
        <w:spacing w:line="252" w:lineRule="auto"/>
        <w:ind w:left="0"/>
        <w:jc w:val="both"/>
      </w:pPr>
      <w:r>
        <w:t>Prosíme zadavatele o prověření, náhradu položek č.90 – č.93 položkami ve stejné formě jako u ostatních PS (13-21-01).</w:t>
      </w:r>
    </w:p>
    <w:p w14:paraId="131F70A2" w14:textId="48417788" w:rsidR="00084711" w:rsidRPr="00201CC5" w:rsidRDefault="00084711" w:rsidP="00201CC5">
      <w:pPr>
        <w:pStyle w:val="Odstavecseseznamem"/>
        <w:spacing w:after="0" w:line="252" w:lineRule="auto"/>
        <w:ind w:left="0"/>
        <w:jc w:val="both"/>
      </w:pPr>
      <w:r w:rsidRPr="009174E4">
        <w:rPr>
          <w:rFonts w:ascii="Verdana" w:eastAsia="Calibri" w:hAnsi="Verdana" w:cs="Times New Roman"/>
          <w:b/>
          <w:lang w:eastAsia="cs-CZ"/>
        </w:rPr>
        <w:t xml:space="preserve">Odpověď: </w:t>
      </w:r>
    </w:p>
    <w:p w14:paraId="3830C11B" w14:textId="77777777" w:rsidR="00084711" w:rsidRPr="00201CC5" w:rsidRDefault="00084711" w:rsidP="00201CC5">
      <w:pPr>
        <w:spacing w:after="0" w:line="240" w:lineRule="auto"/>
        <w:jc w:val="both"/>
        <w:rPr>
          <w:rFonts w:eastAsia="Calibri" w:cs="Times New Roman"/>
          <w:bCs/>
          <w:lang w:eastAsia="cs-CZ"/>
        </w:rPr>
      </w:pPr>
      <w:r w:rsidRPr="00201CC5">
        <w:rPr>
          <w:rFonts w:eastAsia="Calibri" w:cs="Times New Roman"/>
          <w:bCs/>
          <w:lang w:eastAsia="cs-CZ"/>
        </w:rPr>
        <w:t xml:space="preserve">Položky nahrazeny. Opraven souhrnný VV. </w:t>
      </w:r>
    </w:p>
    <w:p w14:paraId="416D02DF" w14:textId="77777777" w:rsidR="00084711" w:rsidRDefault="00084711" w:rsidP="00084711">
      <w:pPr>
        <w:spacing w:after="0" w:line="240" w:lineRule="auto"/>
        <w:rPr>
          <w:rFonts w:eastAsia="Times New Roman" w:cs="Times New Roman"/>
          <w:b/>
          <w:lang w:eastAsia="cs-CZ"/>
        </w:rPr>
      </w:pPr>
    </w:p>
    <w:p w14:paraId="0E140B98" w14:textId="77777777" w:rsidR="00084711" w:rsidRDefault="00084711" w:rsidP="00084711">
      <w:pPr>
        <w:spacing w:after="0" w:line="240" w:lineRule="auto"/>
        <w:rPr>
          <w:rFonts w:eastAsia="Times New Roman" w:cs="Times New Roman"/>
          <w:b/>
          <w:lang w:eastAsia="cs-CZ"/>
        </w:rPr>
      </w:pPr>
    </w:p>
    <w:p w14:paraId="320D6CE2"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121</w:t>
      </w:r>
      <w:r w:rsidRPr="009174E4">
        <w:rPr>
          <w:rFonts w:eastAsia="Calibri" w:cs="Times New Roman"/>
          <w:b/>
          <w:lang w:eastAsia="cs-CZ"/>
        </w:rPr>
        <w:t>:</w:t>
      </w:r>
    </w:p>
    <w:p w14:paraId="4816E973" w14:textId="77777777" w:rsidR="00084711" w:rsidRDefault="00084711" w:rsidP="00084711">
      <w:pPr>
        <w:pStyle w:val="Odstavecseseznamem"/>
        <w:spacing w:after="0" w:line="252" w:lineRule="auto"/>
        <w:ind w:left="0"/>
      </w:pPr>
      <w:r w:rsidRPr="00C965B9">
        <w:rPr>
          <w:b/>
        </w:rPr>
        <w:t>PS 11-21-01, ŽST Přibyslav, SZZ</w:t>
      </w:r>
      <w:r>
        <w:t>. Zadavatel využil v soupisu prací následující R-položku:</w:t>
      </w: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977"/>
        <w:gridCol w:w="164"/>
        <w:gridCol w:w="5579"/>
        <w:gridCol w:w="850"/>
        <w:gridCol w:w="664"/>
      </w:tblGrid>
      <w:tr w:rsidR="00084711" w:rsidRPr="00D03217" w14:paraId="5E06FDF0" w14:textId="77777777" w:rsidTr="00D45188">
        <w:trPr>
          <w:trHeight w:val="255"/>
        </w:trPr>
        <w:tc>
          <w:tcPr>
            <w:tcW w:w="426" w:type="dxa"/>
            <w:shd w:val="clear" w:color="auto" w:fill="auto"/>
            <w:noWrap/>
            <w:hideMark/>
          </w:tcPr>
          <w:p w14:paraId="3206C854"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94</w:t>
            </w:r>
          </w:p>
        </w:tc>
        <w:tc>
          <w:tcPr>
            <w:tcW w:w="977" w:type="dxa"/>
            <w:shd w:val="clear" w:color="auto" w:fill="auto"/>
            <w:noWrap/>
            <w:hideMark/>
          </w:tcPr>
          <w:p w14:paraId="49401967"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R75G422</w:t>
            </w:r>
          </w:p>
        </w:tc>
        <w:tc>
          <w:tcPr>
            <w:tcW w:w="164" w:type="dxa"/>
            <w:shd w:val="clear" w:color="auto" w:fill="auto"/>
            <w:noWrap/>
            <w:hideMark/>
          </w:tcPr>
          <w:p w14:paraId="3B1B6AEC" w14:textId="77777777" w:rsidR="00084711" w:rsidRPr="00A5375E" w:rsidRDefault="00084711" w:rsidP="00D45188">
            <w:pPr>
              <w:spacing w:line="240" w:lineRule="auto"/>
              <w:jc w:val="right"/>
              <w:rPr>
                <w:rFonts w:eastAsia="Times New Roman" w:cs="Arial"/>
                <w:lang w:eastAsia="cs-CZ"/>
              </w:rPr>
            </w:pPr>
          </w:p>
        </w:tc>
        <w:tc>
          <w:tcPr>
            <w:tcW w:w="6083" w:type="dxa"/>
            <w:shd w:val="clear" w:color="auto" w:fill="auto"/>
            <w:vAlign w:val="center"/>
            <w:hideMark/>
          </w:tcPr>
          <w:p w14:paraId="25E1A5CB"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KOMPLETNÍ NAPÁJECÍ SYSTÉM PŘES 10 DO 50 KVA - DODÁVKA I MONTÁŽ</w:t>
            </w:r>
          </w:p>
        </w:tc>
        <w:tc>
          <w:tcPr>
            <w:tcW w:w="850" w:type="dxa"/>
            <w:shd w:val="clear" w:color="auto" w:fill="auto"/>
            <w:noWrap/>
            <w:hideMark/>
          </w:tcPr>
          <w:p w14:paraId="5CA23037"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KUS</w:t>
            </w:r>
          </w:p>
        </w:tc>
        <w:tc>
          <w:tcPr>
            <w:tcW w:w="160" w:type="dxa"/>
            <w:shd w:val="clear" w:color="auto" w:fill="auto"/>
            <w:noWrap/>
            <w:hideMark/>
          </w:tcPr>
          <w:p w14:paraId="55209528"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1,000</w:t>
            </w:r>
          </w:p>
        </w:tc>
      </w:tr>
      <w:tr w:rsidR="00084711" w:rsidRPr="00D03217" w14:paraId="03FF77B7" w14:textId="77777777" w:rsidTr="00D45188">
        <w:trPr>
          <w:trHeight w:val="255"/>
        </w:trPr>
        <w:tc>
          <w:tcPr>
            <w:tcW w:w="426" w:type="dxa"/>
            <w:shd w:val="clear" w:color="auto" w:fill="auto"/>
            <w:noWrap/>
            <w:vAlign w:val="bottom"/>
            <w:hideMark/>
          </w:tcPr>
          <w:p w14:paraId="4D48DB4B" w14:textId="77777777" w:rsidR="00084711" w:rsidRPr="00A5375E" w:rsidRDefault="00084711" w:rsidP="00D45188">
            <w:pPr>
              <w:spacing w:line="240" w:lineRule="auto"/>
              <w:jc w:val="center"/>
              <w:rPr>
                <w:rFonts w:eastAsia="Times New Roman" w:cs="Arial"/>
                <w:lang w:eastAsia="cs-CZ"/>
              </w:rPr>
            </w:pPr>
          </w:p>
        </w:tc>
        <w:tc>
          <w:tcPr>
            <w:tcW w:w="977" w:type="dxa"/>
            <w:shd w:val="clear" w:color="auto" w:fill="auto"/>
            <w:noWrap/>
            <w:vAlign w:val="bottom"/>
            <w:hideMark/>
          </w:tcPr>
          <w:p w14:paraId="7F11B6CA" w14:textId="77777777" w:rsidR="00084711" w:rsidRPr="00A5375E" w:rsidRDefault="00084711" w:rsidP="00D45188">
            <w:pPr>
              <w:spacing w:line="240" w:lineRule="auto"/>
              <w:rPr>
                <w:rFonts w:eastAsia="Times New Roman" w:cs="Times New Roman"/>
                <w:lang w:eastAsia="cs-CZ"/>
              </w:rPr>
            </w:pPr>
          </w:p>
        </w:tc>
        <w:tc>
          <w:tcPr>
            <w:tcW w:w="164" w:type="dxa"/>
            <w:shd w:val="clear" w:color="auto" w:fill="auto"/>
            <w:noWrap/>
            <w:vAlign w:val="bottom"/>
            <w:hideMark/>
          </w:tcPr>
          <w:p w14:paraId="659E6ED3" w14:textId="77777777" w:rsidR="00084711" w:rsidRPr="00A5375E" w:rsidRDefault="00084711" w:rsidP="00D45188">
            <w:pPr>
              <w:spacing w:line="240" w:lineRule="auto"/>
              <w:rPr>
                <w:rFonts w:eastAsia="Times New Roman" w:cs="Times New Roman"/>
                <w:lang w:eastAsia="cs-CZ"/>
              </w:rPr>
            </w:pPr>
          </w:p>
        </w:tc>
        <w:tc>
          <w:tcPr>
            <w:tcW w:w="6083" w:type="dxa"/>
            <w:shd w:val="clear" w:color="auto" w:fill="auto"/>
            <w:vAlign w:val="center"/>
            <w:hideMark/>
          </w:tcPr>
          <w:p w14:paraId="0A0E6FD8" w14:textId="77777777" w:rsidR="00084711" w:rsidRPr="00A5375E" w:rsidRDefault="00084711" w:rsidP="00D45188">
            <w:pPr>
              <w:spacing w:line="240" w:lineRule="auto"/>
              <w:rPr>
                <w:rFonts w:eastAsia="Times New Roman" w:cs="Times New Roman"/>
                <w:lang w:eastAsia="cs-CZ"/>
              </w:rPr>
            </w:pPr>
          </w:p>
        </w:tc>
        <w:tc>
          <w:tcPr>
            <w:tcW w:w="850" w:type="dxa"/>
            <w:shd w:val="clear" w:color="auto" w:fill="auto"/>
            <w:noWrap/>
            <w:vAlign w:val="bottom"/>
            <w:hideMark/>
          </w:tcPr>
          <w:p w14:paraId="66E5671E" w14:textId="77777777" w:rsidR="00084711" w:rsidRPr="00A5375E" w:rsidRDefault="00084711" w:rsidP="00D45188">
            <w:pPr>
              <w:spacing w:line="240" w:lineRule="auto"/>
              <w:rPr>
                <w:rFonts w:eastAsia="Times New Roman" w:cs="Times New Roman"/>
                <w:lang w:eastAsia="cs-CZ"/>
              </w:rPr>
            </w:pPr>
          </w:p>
        </w:tc>
        <w:tc>
          <w:tcPr>
            <w:tcW w:w="160" w:type="dxa"/>
            <w:shd w:val="clear" w:color="auto" w:fill="auto"/>
            <w:noWrap/>
            <w:vAlign w:val="bottom"/>
            <w:hideMark/>
          </w:tcPr>
          <w:p w14:paraId="09B1C5D7" w14:textId="77777777" w:rsidR="00084711" w:rsidRPr="00A5375E" w:rsidRDefault="00084711" w:rsidP="00D45188">
            <w:pPr>
              <w:spacing w:line="240" w:lineRule="auto"/>
              <w:rPr>
                <w:rFonts w:eastAsia="Times New Roman" w:cs="Times New Roman"/>
                <w:lang w:eastAsia="cs-CZ"/>
              </w:rPr>
            </w:pPr>
          </w:p>
        </w:tc>
      </w:tr>
      <w:tr w:rsidR="00084711" w:rsidRPr="00D03217" w14:paraId="2128C8D5" w14:textId="77777777" w:rsidTr="00D45188">
        <w:trPr>
          <w:trHeight w:val="255"/>
        </w:trPr>
        <w:tc>
          <w:tcPr>
            <w:tcW w:w="426" w:type="dxa"/>
            <w:shd w:val="clear" w:color="auto" w:fill="auto"/>
            <w:noWrap/>
            <w:vAlign w:val="bottom"/>
            <w:hideMark/>
          </w:tcPr>
          <w:p w14:paraId="7AA05A34" w14:textId="77777777" w:rsidR="00084711" w:rsidRPr="00A5375E" w:rsidRDefault="00084711" w:rsidP="00D45188">
            <w:pPr>
              <w:spacing w:line="240" w:lineRule="auto"/>
              <w:rPr>
                <w:rFonts w:eastAsia="Times New Roman" w:cs="Times New Roman"/>
                <w:lang w:eastAsia="cs-CZ"/>
              </w:rPr>
            </w:pPr>
          </w:p>
        </w:tc>
        <w:tc>
          <w:tcPr>
            <w:tcW w:w="977" w:type="dxa"/>
            <w:shd w:val="clear" w:color="auto" w:fill="auto"/>
            <w:noWrap/>
            <w:vAlign w:val="bottom"/>
            <w:hideMark/>
          </w:tcPr>
          <w:p w14:paraId="74B17BF7" w14:textId="77777777" w:rsidR="00084711" w:rsidRPr="00A5375E" w:rsidRDefault="00084711" w:rsidP="00D45188">
            <w:pPr>
              <w:spacing w:line="240" w:lineRule="auto"/>
              <w:rPr>
                <w:rFonts w:eastAsia="Times New Roman" w:cs="Times New Roman"/>
                <w:lang w:eastAsia="cs-CZ"/>
              </w:rPr>
            </w:pPr>
          </w:p>
        </w:tc>
        <w:tc>
          <w:tcPr>
            <w:tcW w:w="164" w:type="dxa"/>
            <w:shd w:val="clear" w:color="auto" w:fill="auto"/>
            <w:noWrap/>
            <w:vAlign w:val="bottom"/>
            <w:hideMark/>
          </w:tcPr>
          <w:p w14:paraId="57EDB554" w14:textId="77777777" w:rsidR="00084711" w:rsidRPr="00A5375E" w:rsidRDefault="00084711" w:rsidP="00D45188">
            <w:pPr>
              <w:spacing w:line="240" w:lineRule="auto"/>
              <w:rPr>
                <w:rFonts w:eastAsia="Times New Roman" w:cs="Times New Roman"/>
                <w:lang w:eastAsia="cs-CZ"/>
              </w:rPr>
            </w:pPr>
          </w:p>
        </w:tc>
        <w:tc>
          <w:tcPr>
            <w:tcW w:w="6083" w:type="dxa"/>
            <w:shd w:val="clear" w:color="auto" w:fill="auto"/>
            <w:vAlign w:val="center"/>
            <w:hideMark/>
          </w:tcPr>
          <w:p w14:paraId="5552486E" w14:textId="77777777" w:rsidR="00084711" w:rsidRPr="00A5375E" w:rsidRDefault="00084711" w:rsidP="00D45188">
            <w:pPr>
              <w:spacing w:line="240" w:lineRule="auto"/>
              <w:rPr>
                <w:rFonts w:eastAsia="Times New Roman" w:cs="Times New Roman"/>
                <w:lang w:eastAsia="cs-CZ"/>
              </w:rPr>
            </w:pPr>
          </w:p>
        </w:tc>
        <w:tc>
          <w:tcPr>
            <w:tcW w:w="850" w:type="dxa"/>
            <w:shd w:val="clear" w:color="auto" w:fill="auto"/>
            <w:noWrap/>
            <w:vAlign w:val="bottom"/>
            <w:hideMark/>
          </w:tcPr>
          <w:p w14:paraId="50B199E6" w14:textId="77777777" w:rsidR="00084711" w:rsidRPr="00A5375E" w:rsidRDefault="00084711" w:rsidP="00D45188">
            <w:pPr>
              <w:spacing w:line="240" w:lineRule="auto"/>
              <w:rPr>
                <w:rFonts w:eastAsia="Times New Roman" w:cs="Times New Roman"/>
                <w:lang w:eastAsia="cs-CZ"/>
              </w:rPr>
            </w:pPr>
          </w:p>
        </w:tc>
        <w:tc>
          <w:tcPr>
            <w:tcW w:w="160" w:type="dxa"/>
            <w:shd w:val="clear" w:color="auto" w:fill="auto"/>
            <w:noWrap/>
            <w:vAlign w:val="bottom"/>
            <w:hideMark/>
          </w:tcPr>
          <w:p w14:paraId="4869E2A6" w14:textId="77777777" w:rsidR="00084711" w:rsidRPr="00A5375E" w:rsidRDefault="00084711" w:rsidP="00D45188">
            <w:pPr>
              <w:spacing w:line="240" w:lineRule="auto"/>
              <w:rPr>
                <w:rFonts w:eastAsia="Times New Roman" w:cs="Times New Roman"/>
                <w:lang w:eastAsia="cs-CZ"/>
              </w:rPr>
            </w:pPr>
          </w:p>
        </w:tc>
      </w:tr>
      <w:tr w:rsidR="00084711" w:rsidRPr="00D03217" w14:paraId="684E5054" w14:textId="77777777" w:rsidTr="00D45188">
        <w:trPr>
          <w:trHeight w:val="1785"/>
        </w:trPr>
        <w:tc>
          <w:tcPr>
            <w:tcW w:w="426" w:type="dxa"/>
            <w:shd w:val="clear" w:color="auto" w:fill="auto"/>
            <w:noWrap/>
            <w:vAlign w:val="bottom"/>
            <w:hideMark/>
          </w:tcPr>
          <w:p w14:paraId="34AD54A4" w14:textId="77777777" w:rsidR="00084711" w:rsidRPr="00A5375E" w:rsidRDefault="00084711" w:rsidP="00D45188">
            <w:pPr>
              <w:spacing w:line="240" w:lineRule="auto"/>
              <w:rPr>
                <w:rFonts w:eastAsia="Times New Roman" w:cs="Times New Roman"/>
                <w:lang w:eastAsia="cs-CZ"/>
              </w:rPr>
            </w:pPr>
          </w:p>
        </w:tc>
        <w:tc>
          <w:tcPr>
            <w:tcW w:w="977" w:type="dxa"/>
            <w:shd w:val="clear" w:color="auto" w:fill="auto"/>
            <w:noWrap/>
            <w:vAlign w:val="bottom"/>
            <w:hideMark/>
          </w:tcPr>
          <w:p w14:paraId="7894F96E" w14:textId="77777777" w:rsidR="00084711" w:rsidRPr="00A5375E" w:rsidRDefault="00084711" w:rsidP="00D45188">
            <w:pPr>
              <w:spacing w:line="240" w:lineRule="auto"/>
              <w:rPr>
                <w:rFonts w:eastAsia="Times New Roman" w:cs="Times New Roman"/>
                <w:lang w:eastAsia="cs-CZ"/>
              </w:rPr>
            </w:pPr>
          </w:p>
        </w:tc>
        <w:tc>
          <w:tcPr>
            <w:tcW w:w="164" w:type="dxa"/>
            <w:shd w:val="clear" w:color="auto" w:fill="auto"/>
            <w:noWrap/>
            <w:vAlign w:val="bottom"/>
            <w:hideMark/>
          </w:tcPr>
          <w:p w14:paraId="0631F9B5" w14:textId="77777777" w:rsidR="00084711" w:rsidRPr="00A5375E" w:rsidRDefault="00084711" w:rsidP="00D45188">
            <w:pPr>
              <w:spacing w:line="240" w:lineRule="auto"/>
              <w:rPr>
                <w:rFonts w:eastAsia="Times New Roman" w:cs="Times New Roman"/>
                <w:lang w:eastAsia="cs-CZ"/>
              </w:rPr>
            </w:pPr>
          </w:p>
        </w:tc>
        <w:tc>
          <w:tcPr>
            <w:tcW w:w="6083" w:type="dxa"/>
            <w:shd w:val="clear" w:color="auto" w:fill="auto"/>
            <w:vAlign w:val="center"/>
            <w:hideMark/>
          </w:tcPr>
          <w:p w14:paraId="46455B43"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 xml:space="preserve">1. Položka obsahuje:   </w:t>
            </w:r>
            <w:r w:rsidRPr="00A5375E">
              <w:rPr>
                <w:rFonts w:eastAsia="Times New Roman" w:cs="Arial"/>
                <w:lang w:eastAsia="cs-CZ"/>
              </w:rPr>
              <w:br/>
              <w:t xml:space="preserve"> – kompletní napájecí zdroj včetně baterií a skříní, skříně rozjištění a další potřebý pomocný materiál   </w:t>
            </w:r>
            <w:r w:rsidRPr="00A5375E">
              <w:rPr>
                <w:rFonts w:eastAsia="Times New Roman" w:cs="Arial"/>
                <w:lang w:eastAsia="cs-CZ"/>
              </w:rPr>
              <w:br/>
              <w:t xml:space="preserve">2. Položka neobsahuje:   </w:t>
            </w:r>
            <w:r w:rsidRPr="00A5375E">
              <w:rPr>
                <w:rFonts w:eastAsia="Times New Roman" w:cs="Arial"/>
                <w:lang w:eastAsia="cs-CZ"/>
              </w:rPr>
              <w:br/>
              <w:t xml:space="preserve"> X   </w:t>
            </w:r>
            <w:r w:rsidRPr="00A5375E">
              <w:rPr>
                <w:rFonts w:eastAsia="Times New Roman" w:cs="Arial"/>
                <w:lang w:eastAsia="cs-CZ"/>
              </w:rPr>
              <w:br/>
              <w:t xml:space="preserve">3. Způsob měření:   </w:t>
            </w:r>
            <w:r w:rsidRPr="00A5375E">
              <w:rPr>
                <w:rFonts w:eastAsia="Times New Roman" w:cs="Arial"/>
                <w:lang w:eastAsia="cs-CZ"/>
              </w:rPr>
              <w:br/>
              <w:t>Udává se počet kusů kompletní konstrukce nebo práce.</w:t>
            </w:r>
          </w:p>
        </w:tc>
        <w:tc>
          <w:tcPr>
            <w:tcW w:w="850" w:type="dxa"/>
            <w:shd w:val="clear" w:color="auto" w:fill="auto"/>
            <w:noWrap/>
            <w:vAlign w:val="bottom"/>
            <w:hideMark/>
          </w:tcPr>
          <w:p w14:paraId="6DCAF041" w14:textId="77777777" w:rsidR="00084711" w:rsidRPr="00A5375E" w:rsidRDefault="00084711" w:rsidP="00D45188">
            <w:pPr>
              <w:spacing w:line="240" w:lineRule="auto"/>
              <w:rPr>
                <w:rFonts w:eastAsia="Times New Roman" w:cs="Arial"/>
                <w:lang w:eastAsia="cs-CZ"/>
              </w:rPr>
            </w:pPr>
          </w:p>
        </w:tc>
        <w:tc>
          <w:tcPr>
            <w:tcW w:w="160" w:type="dxa"/>
            <w:shd w:val="clear" w:color="auto" w:fill="auto"/>
            <w:noWrap/>
            <w:vAlign w:val="bottom"/>
            <w:hideMark/>
          </w:tcPr>
          <w:p w14:paraId="1D6FE26E" w14:textId="77777777" w:rsidR="00084711" w:rsidRPr="00A5375E" w:rsidRDefault="00084711" w:rsidP="00D45188">
            <w:pPr>
              <w:spacing w:line="240" w:lineRule="auto"/>
              <w:rPr>
                <w:rFonts w:eastAsia="Times New Roman" w:cs="Times New Roman"/>
                <w:lang w:eastAsia="cs-CZ"/>
              </w:rPr>
            </w:pPr>
          </w:p>
        </w:tc>
      </w:tr>
    </w:tbl>
    <w:p w14:paraId="1F6C9377" w14:textId="77777777" w:rsidR="00084711" w:rsidRDefault="00084711" w:rsidP="00084711">
      <w:pPr>
        <w:pStyle w:val="Odstavecseseznamem"/>
        <w:spacing w:after="0" w:line="252" w:lineRule="auto"/>
        <w:ind w:left="0"/>
        <w:jc w:val="both"/>
      </w:pPr>
      <w:r>
        <w:t xml:space="preserve">Podle popisu položky mají být její součástí také skříně rozjištění, tedy napájecí skříně. Vzhledem k existenci samostatných položek pro napájecí skříně a zvolení atypické položky pro napájení zab. zař. se domníváme, že je pro tyto účely vhodnější využití položek dle OTSKP č. </w:t>
      </w:r>
      <w:r w:rsidRPr="00131949">
        <w:t>75B611</w:t>
      </w:r>
      <w:r>
        <w:t xml:space="preserve"> (</w:t>
      </w:r>
      <w:r w:rsidRPr="00131949">
        <w:t xml:space="preserve">KOMPLETNÍ NAPÁJECÍ ZDROJ (50/75/275 HZ) DO 50 KVA </w:t>
      </w:r>
      <w:r>
        <w:t>–</w:t>
      </w:r>
      <w:r w:rsidRPr="00131949">
        <w:t xml:space="preserve"> DODÁVKA</w:t>
      </w:r>
      <w:r>
        <w:t xml:space="preserve">) a </w:t>
      </w:r>
      <w:r w:rsidRPr="00131949">
        <w:t>75B647</w:t>
      </w:r>
      <w:r>
        <w:t xml:space="preserve"> (</w:t>
      </w:r>
      <w:r w:rsidRPr="00131949">
        <w:t xml:space="preserve">NAPÁJECÍ ZDROJ </w:t>
      </w:r>
      <w:r>
        <w:t>–</w:t>
      </w:r>
      <w:r w:rsidRPr="00131949">
        <w:t xml:space="preserve"> MONTÁŽ</w:t>
      </w:r>
      <w:r>
        <w:t>).</w:t>
      </w:r>
    </w:p>
    <w:p w14:paraId="2361F3C1" w14:textId="77777777" w:rsidR="00084711" w:rsidRDefault="00084711" w:rsidP="00084711">
      <w:pPr>
        <w:spacing w:after="0" w:line="240" w:lineRule="auto"/>
        <w:jc w:val="both"/>
      </w:pPr>
      <w:r>
        <w:t>Prosíme/žádáme zadavatele o prověření a opravu uvedené položky.</w:t>
      </w:r>
    </w:p>
    <w:p w14:paraId="0F97B916"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4AA43D29" w14:textId="41B2382E" w:rsidR="00084711" w:rsidRPr="00201CC5" w:rsidRDefault="00084711" w:rsidP="00201CC5">
      <w:pPr>
        <w:spacing w:after="0"/>
        <w:jc w:val="both"/>
        <w:rPr>
          <w:lang w:eastAsia="cs-CZ"/>
        </w:rPr>
      </w:pPr>
      <w:r w:rsidRPr="00201CC5">
        <w:rPr>
          <w:lang w:eastAsia="cs-CZ"/>
        </w:rPr>
        <w:t xml:space="preserve">Projektant stupně dokumentace PDPS navrhoval zařízení odborným odhadem pro neznámého zhotovitele na základě jemu dostupných podkladů a s přihlédnutím k dosavadním zkušenostem. </w:t>
      </w:r>
      <w:r w:rsidRPr="00201CC5">
        <w:rPr>
          <w:rFonts w:eastAsia="Calibri" w:cs="Times New Roman"/>
          <w:bCs/>
          <w:lang w:eastAsia="cs-CZ"/>
        </w:rPr>
        <w:t>Toto PS musí mít zhotovitelem zpracovanou realizační dokumentaci, v</w:t>
      </w:r>
      <w:r w:rsidR="00201CC5" w:rsidRPr="00201CC5">
        <w:rPr>
          <w:rFonts w:eastAsia="Calibri" w:cs="Times New Roman"/>
          <w:bCs/>
          <w:lang w:eastAsia="cs-CZ"/>
        </w:rPr>
        <w:t xml:space="preserve"> </w:t>
      </w:r>
      <w:r w:rsidRPr="00201CC5">
        <w:rPr>
          <w:rFonts w:eastAsia="Calibri" w:cs="Times New Roman"/>
          <w:bCs/>
          <w:lang w:eastAsia="cs-CZ"/>
        </w:rPr>
        <w:t xml:space="preserve">rámci které lze konkrétní počty skříní upravit dle konkrétních technologických možností zhotovitele. </w:t>
      </w:r>
      <w:r w:rsidRPr="00201CC5">
        <w:rPr>
          <w:lang w:eastAsia="cs-CZ"/>
        </w:rPr>
        <w:t xml:space="preserve">V případě, že </w:t>
      </w:r>
      <w:r w:rsidRPr="00201CC5">
        <w:rPr>
          <w:rFonts w:eastAsia="Calibri" w:cs="Times New Roman"/>
          <w:bCs/>
          <w:lang w:eastAsia="cs-CZ"/>
        </w:rPr>
        <w:t>realizační dokumentace dodavatele stanoví jiný typ napájecího zařízení</w:t>
      </w:r>
      <w:r w:rsidRPr="00201CC5">
        <w:rPr>
          <w:lang w:eastAsia="cs-CZ"/>
        </w:rPr>
        <w:t xml:space="preserve"> bez omezení vlastností, funkce a spolehlivosti zařízení, nebude toto řešení projektantem v rámci autorského dozoru rozporováno.</w:t>
      </w:r>
    </w:p>
    <w:p w14:paraId="77A63666" w14:textId="77777777" w:rsidR="00201CC5" w:rsidRDefault="00201CC5" w:rsidP="00201CC5">
      <w:pPr>
        <w:spacing w:after="0"/>
        <w:jc w:val="both"/>
        <w:rPr>
          <w:color w:val="FF0000"/>
          <w:lang w:eastAsia="cs-CZ"/>
        </w:rPr>
      </w:pPr>
    </w:p>
    <w:p w14:paraId="19499873" w14:textId="77777777" w:rsidR="00201CC5" w:rsidRPr="00985AD8" w:rsidRDefault="00201CC5" w:rsidP="00201CC5">
      <w:pPr>
        <w:spacing w:after="0"/>
        <w:jc w:val="both"/>
        <w:rPr>
          <w:lang w:eastAsia="zh-CN"/>
        </w:rPr>
      </w:pPr>
    </w:p>
    <w:p w14:paraId="19CB2244"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122</w:t>
      </w:r>
      <w:r w:rsidRPr="009174E4">
        <w:rPr>
          <w:rFonts w:eastAsia="Calibri" w:cs="Times New Roman"/>
          <w:b/>
          <w:lang w:eastAsia="cs-CZ"/>
        </w:rPr>
        <w:t>:</w:t>
      </w:r>
    </w:p>
    <w:p w14:paraId="20EE5269" w14:textId="77777777" w:rsidR="00084711" w:rsidRDefault="00084711" w:rsidP="00084711">
      <w:pPr>
        <w:pStyle w:val="Odstavecseseznamem"/>
        <w:spacing w:after="0" w:line="252" w:lineRule="auto"/>
        <w:ind w:left="0"/>
      </w:pPr>
      <w:r w:rsidRPr="00E97076">
        <w:rPr>
          <w:b/>
        </w:rPr>
        <w:t>PS 11-21-01, ŽST Přibyslav, SZZ</w:t>
      </w:r>
      <w:r>
        <w:t xml:space="preserve">. </w:t>
      </w:r>
      <w:r w:rsidRPr="00E97076">
        <w:t>V TZ se uvádí:</w:t>
      </w:r>
    </w:p>
    <w:p w14:paraId="71DC5976" w14:textId="77777777" w:rsidR="00084711" w:rsidRDefault="00084711" w:rsidP="00084711">
      <w:pPr>
        <w:pStyle w:val="Odstavecseseznamem"/>
        <w:spacing w:line="252" w:lineRule="auto"/>
        <w:ind w:left="0"/>
      </w:pPr>
      <w:r w:rsidRPr="00E97076">
        <w:t>„Zařízení bude dálkově ovládáno z jednotného ovládacího pracoviště v dopravní kanceláři ŽST Přibyslav, odkud bud</w:t>
      </w:r>
      <w:r>
        <w:t>e dálkově ovládána taky ŽST Po</w:t>
      </w:r>
      <w:r w:rsidRPr="00E97076">
        <w:t>hled. Pracoviště dispečera je navrženo s ohledem na určitou míru dočasného stavu.“</w:t>
      </w:r>
    </w:p>
    <w:p w14:paraId="2D610379" w14:textId="77777777" w:rsidR="00084711" w:rsidRDefault="00084711" w:rsidP="00084711">
      <w:pPr>
        <w:pStyle w:val="Odstavecseseznamem"/>
        <w:spacing w:line="252" w:lineRule="auto"/>
        <w:ind w:left="0"/>
      </w:pPr>
    </w:p>
    <w:p w14:paraId="7DCEF951" w14:textId="77777777" w:rsidR="00084711" w:rsidRDefault="00084711" w:rsidP="00084711">
      <w:pPr>
        <w:pStyle w:val="Odstavecseseznamem"/>
        <w:spacing w:line="252" w:lineRule="auto"/>
        <w:ind w:left="0"/>
      </w:pPr>
      <w:r>
        <w:t>„Ve stavebním postupu 102 bude zřízeno dočasné jednotné obslužné pracoviště výpravčího bez záložního pracoviště v místnosti OP18 denní místnost. Z tohoto pracoviště bude ovládáno nové SZZ na začátku stavebního postupu 103 po dobu zřizování definitívního JOP v dopravní kanceláři.“</w:t>
      </w:r>
    </w:p>
    <w:p w14:paraId="083F99C1" w14:textId="77777777" w:rsidR="00084711" w:rsidRDefault="00084711" w:rsidP="00084711">
      <w:pPr>
        <w:pStyle w:val="Odstavecseseznamem"/>
        <w:spacing w:line="252" w:lineRule="auto"/>
        <w:ind w:left="0"/>
      </w:pPr>
    </w:p>
    <w:p w14:paraId="0AFA4860" w14:textId="77777777" w:rsidR="00084711" w:rsidRDefault="00084711" w:rsidP="00084711">
      <w:pPr>
        <w:pStyle w:val="Odstavecseseznamem"/>
        <w:spacing w:after="0" w:line="252" w:lineRule="auto"/>
        <w:ind w:left="0"/>
      </w:pPr>
      <w:r>
        <w:t>V soupisu prací se nachází související položky:</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36"/>
        <w:gridCol w:w="160"/>
        <w:gridCol w:w="5667"/>
        <w:gridCol w:w="709"/>
        <w:gridCol w:w="708"/>
      </w:tblGrid>
      <w:tr w:rsidR="00084711" w:rsidRPr="00E97076" w14:paraId="595B6A7E" w14:textId="77777777" w:rsidTr="00D45188">
        <w:trPr>
          <w:trHeight w:val="510"/>
        </w:trPr>
        <w:tc>
          <w:tcPr>
            <w:tcW w:w="562" w:type="dxa"/>
            <w:shd w:val="clear" w:color="auto" w:fill="auto"/>
            <w:noWrap/>
            <w:hideMark/>
          </w:tcPr>
          <w:p w14:paraId="3EB73463"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98</w:t>
            </w:r>
          </w:p>
        </w:tc>
        <w:tc>
          <w:tcPr>
            <w:tcW w:w="836" w:type="dxa"/>
            <w:shd w:val="clear" w:color="auto" w:fill="auto"/>
            <w:noWrap/>
            <w:hideMark/>
          </w:tcPr>
          <w:p w14:paraId="15618592"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75B211</w:t>
            </w:r>
          </w:p>
        </w:tc>
        <w:tc>
          <w:tcPr>
            <w:tcW w:w="160" w:type="dxa"/>
            <w:shd w:val="clear" w:color="auto" w:fill="auto"/>
            <w:noWrap/>
            <w:hideMark/>
          </w:tcPr>
          <w:p w14:paraId="594DF014" w14:textId="77777777" w:rsidR="00084711" w:rsidRPr="00A5375E" w:rsidRDefault="00084711" w:rsidP="00D45188">
            <w:pPr>
              <w:spacing w:line="240" w:lineRule="auto"/>
              <w:jc w:val="right"/>
              <w:rPr>
                <w:rFonts w:eastAsia="Times New Roman" w:cs="Arial"/>
                <w:lang w:eastAsia="cs-CZ"/>
              </w:rPr>
            </w:pPr>
          </w:p>
        </w:tc>
        <w:tc>
          <w:tcPr>
            <w:tcW w:w="5667" w:type="dxa"/>
            <w:shd w:val="clear" w:color="auto" w:fill="auto"/>
            <w:vAlign w:val="center"/>
            <w:hideMark/>
          </w:tcPr>
          <w:p w14:paraId="1E001864"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JEDNOTNÉ OVLÁDACÍ PRACOVIŠTĚ (JOP), TECHNOLOGIE, NEZÁLOHOVANÉ - DODÁVKA</w:t>
            </w:r>
          </w:p>
        </w:tc>
        <w:tc>
          <w:tcPr>
            <w:tcW w:w="709" w:type="dxa"/>
            <w:shd w:val="clear" w:color="auto" w:fill="auto"/>
            <w:noWrap/>
            <w:hideMark/>
          </w:tcPr>
          <w:p w14:paraId="04B4881A"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KUS</w:t>
            </w:r>
          </w:p>
        </w:tc>
        <w:tc>
          <w:tcPr>
            <w:tcW w:w="708" w:type="dxa"/>
            <w:shd w:val="clear" w:color="auto" w:fill="auto"/>
            <w:noWrap/>
            <w:hideMark/>
          </w:tcPr>
          <w:p w14:paraId="1CD603C5"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2,000</w:t>
            </w:r>
          </w:p>
        </w:tc>
      </w:tr>
      <w:tr w:rsidR="00084711" w:rsidRPr="00E97076" w14:paraId="253E952A" w14:textId="77777777" w:rsidTr="00D45188">
        <w:trPr>
          <w:trHeight w:val="510"/>
        </w:trPr>
        <w:tc>
          <w:tcPr>
            <w:tcW w:w="562" w:type="dxa"/>
            <w:shd w:val="clear" w:color="auto" w:fill="auto"/>
            <w:noWrap/>
            <w:hideMark/>
          </w:tcPr>
          <w:p w14:paraId="23113A05"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99</w:t>
            </w:r>
          </w:p>
        </w:tc>
        <w:tc>
          <w:tcPr>
            <w:tcW w:w="836" w:type="dxa"/>
            <w:shd w:val="clear" w:color="auto" w:fill="auto"/>
            <w:noWrap/>
            <w:hideMark/>
          </w:tcPr>
          <w:p w14:paraId="66EB87EA"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75B217</w:t>
            </w:r>
          </w:p>
        </w:tc>
        <w:tc>
          <w:tcPr>
            <w:tcW w:w="160" w:type="dxa"/>
            <w:shd w:val="clear" w:color="auto" w:fill="auto"/>
            <w:noWrap/>
            <w:hideMark/>
          </w:tcPr>
          <w:p w14:paraId="74C9FB63" w14:textId="77777777" w:rsidR="00084711" w:rsidRPr="00A5375E" w:rsidRDefault="00084711" w:rsidP="00D45188">
            <w:pPr>
              <w:spacing w:line="240" w:lineRule="auto"/>
              <w:jc w:val="right"/>
              <w:rPr>
                <w:rFonts w:eastAsia="Times New Roman" w:cs="Arial"/>
                <w:lang w:eastAsia="cs-CZ"/>
              </w:rPr>
            </w:pPr>
          </w:p>
        </w:tc>
        <w:tc>
          <w:tcPr>
            <w:tcW w:w="5667" w:type="dxa"/>
            <w:shd w:val="clear" w:color="auto" w:fill="auto"/>
            <w:vAlign w:val="center"/>
            <w:hideMark/>
          </w:tcPr>
          <w:p w14:paraId="03BE0DF0"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JEDNOTNÉ OVLÁDACÍ PRACOVIŠTĚ (JOP), TECHNOLOGIE, NEZÁLOHOVANÉ - MONTÁŽ</w:t>
            </w:r>
          </w:p>
        </w:tc>
        <w:tc>
          <w:tcPr>
            <w:tcW w:w="709" w:type="dxa"/>
            <w:shd w:val="clear" w:color="auto" w:fill="auto"/>
            <w:noWrap/>
            <w:hideMark/>
          </w:tcPr>
          <w:p w14:paraId="2D29652A"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KUS</w:t>
            </w:r>
          </w:p>
        </w:tc>
        <w:tc>
          <w:tcPr>
            <w:tcW w:w="708" w:type="dxa"/>
            <w:shd w:val="clear" w:color="auto" w:fill="auto"/>
            <w:noWrap/>
            <w:hideMark/>
          </w:tcPr>
          <w:p w14:paraId="281ABFD8"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3,000</w:t>
            </w:r>
          </w:p>
        </w:tc>
      </w:tr>
      <w:tr w:rsidR="00084711" w:rsidRPr="00E97076" w14:paraId="041BBF91" w14:textId="77777777" w:rsidTr="00D45188">
        <w:trPr>
          <w:trHeight w:val="510"/>
        </w:trPr>
        <w:tc>
          <w:tcPr>
            <w:tcW w:w="562" w:type="dxa"/>
            <w:shd w:val="clear" w:color="auto" w:fill="auto"/>
            <w:noWrap/>
            <w:hideMark/>
          </w:tcPr>
          <w:p w14:paraId="6CED41F9"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124</w:t>
            </w:r>
          </w:p>
        </w:tc>
        <w:tc>
          <w:tcPr>
            <w:tcW w:w="836" w:type="dxa"/>
            <w:shd w:val="clear" w:color="auto" w:fill="auto"/>
            <w:noWrap/>
            <w:hideMark/>
          </w:tcPr>
          <w:p w14:paraId="6508E5DD" w14:textId="77777777" w:rsidR="00084711" w:rsidRPr="00A5375E" w:rsidRDefault="00084711" w:rsidP="00D45188">
            <w:pPr>
              <w:spacing w:line="240" w:lineRule="auto"/>
              <w:jc w:val="right"/>
              <w:rPr>
                <w:rFonts w:eastAsia="Times New Roman" w:cs="Arial"/>
                <w:lang w:eastAsia="cs-CZ"/>
              </w:rPr>
            </w:pPr>
            <w:r w:rsidRPr="00A5375E">
              <w:rPr>
                <w:rFonts w:eastAsia="Times New Roman" w:cs="Arial"/>
                <w:lang w:eastAsia="cs-CZ"/>
              </w:rPr>
              <w:t>75B218</w:t>
            </w:r>
          </w:p>
        </w:tc>
        <w:tc>
          <w:tcPr>
            <w:tcW w:w="160" w:type="dxa"/>
            <w:shd w:val="clear" w:color="auto" w:fill="auto"/>
            <w:noWrap/>
            <w:hideMark/>
          </w:tcPr>
          <w:p w14:paraId="21674B98" w14:textId="77777777" w:rsidR="00084711" w:rsidRPr="00A5375E" w:rsidRDefault="00084711" w:rsidP="00D45188">
            <w:pPr>
              <w:spacing w:line="240" w:lineRule="auto"/>
              <w:jc w:val="right"/>
              <w:rPr>
                <w:rFonts w:eastAsia="Times New Roman" w:cs="Arial"/>
                <w:lang w:eastAsia="cs-CZ"/>
              </w:rPr>
            </w:pPr>
          </w:p>
        </w:tc>
        <w:tc>
          <w:tcPr>
            <w:tcW w:w="5667" w:type="dxa"/>
            <w:shd w:val="clear" w:color="auto" w:fill="auto"/>
            <w:vAlign w:val="center"/>
            <w:hideMark/>
          </w:tcPr>
          <w:p w14:paraId="12CBC6CF" w14:textId="77777777" w:rsidR="00084711" w:rsidRPr="00A5375E" w:rsidRDefault="00084711" w:rsidP="00D45188">
            <w:pPr>
              <w:spacing w:line="240" w:lineRule="auto"/>
              <w:rPr>
                <w:rFonts w:eastAsia="Times New Roman" w:cs="Arial"/>
                <w:lang w:eastAsia="cs-CZ"/>
              </w:rPr>
            </w:pPr>
            <w:r w:rsidRPr="00A5375E">
              <w:rPr>
                <w:rFonts w:eastAsia="Times New Roman" w:cs="Arial"/>
                <w:lang w:eastAsia="cs-CZ"/>
              </w:rPr>
              <w:t>JEDNOTNÉ OVLÁDACÍ PRACOVIŠTĚ (JOP), TECHNOLOGIE, NEZÁLOHOVANÉ - DEMONTÁŽ</w:t>
            </w:r>
          </w:p>
        </w:tc>
        <w:tc>
          <w:tcPr>
            <w:tcW w:w="709" w:type="dxa"/>
            <w:shd w:val="clear" w:color="auto" w:fill="auto"/>
            <w:noWrap/>
            <w:hideMark/>
          </w:tcPr>
          <w:p w14:paraId="2E96BCB5"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KUS</w:t>
            </w:r>
          </w:p>
        </w:tc>
        <w:tc>
          <w:tcPr>
            <w:tcW w:w="708" w:type="dxa"/>
            <w:shd w:val="clear" w:color="auto" w:fill="auto"/>
            <w:noWrap/>
            <w:hideMark/>
          </w:tcPr>
          <w:p w14:paraId="67D2267F" w14:textId="77777777" w:rsidR="00084711" w:rsidRPr="00A5375E" w:rsidRDefault="00084711" w:rsidP="00D45188">
            <w:pPr>
              <w:spacing w:line="240" w:lineRule="auto"/>
              <w:jc w:val="center"/>
              <w:rPr>
                <w:rFonts w:eastAsia="Times New Roman" w:cs="Arial"/>
                <w:lang w:eastAsia="cs-CZ"/>
              </w:rPr>
            </w:pPr>
            <w:r w:rsidRPr="00A5375E">
              <w:rPr>
                <w:rFonts w:eastAsia="Times New Roman" w:cs="Arial"/>
                <w:lang w:eastAsia="cs-CZ"/>
              </w:rPr>
              <w:t>1,000</w:t>
            </w:r>
          </w:p>
        </w:tc>
      </w:tr>
    </w:tbl>
    <w:p w14:paraId="3790C098" w14:textId="77777777" w:rsidR="00084711" w:rsidRDefault="00084711" w:rsidP="00084711">
      <w:pPr>
        <w:pStyle w:val="Odstavecseseznamem"/>
        <w:spacing w:line="252" w:lineRule="auto"/>
        <w:ind w:left="0"/>
      </w:pPr>
      <w:r>
        <w:t>Žádáme zadavatele o prověření či potvrzení:</w:t>
      </w:r>
    </w:p>
    <w:p w14:paraId="4739536C" w14:textId="77777777" w:rsidR="00084711" w:rsidRDefault="00084711" w:rsidP="00084711">
      <w:pPr>
        <w:pStyle w:val="Odstavecseseznamem"/>
        <w:spacing w:line="252" w:lineRule="auto"/>
        <w:ind w:left="709" w:hanging="709"/>
      </w:pPr>
      <w:r>
        <w:t>Pol. č. 98 = dodávka nezálohovaného definitivního+provizorního pracoviště JOP (celkem 2ks)?</w:t>
      </w:r>
    </w:p>
    <w:p w14:paraId="7D4225A8" w14:textId="77777777" w:rsidR="00084711" w:rsidRDefault="00084711" w:rsidP="00084711">
      <w:pPr>
        <w:pStyle w:val="Odstavecseseznamem"/>
        <w:spacing w:after="0" w:line="252" w:lineRule="auto"/>
        <w:ind w:left="0"/>
      </w:pPr>
      <w:r>
        <w:t>Pol. č. 99 = montáž JOP (2ks) dle pol. č. 98? Další 1ks k jakému účelu?</w:t>
      </w:r>
    </w:p>
    <w:p w14:paraId="6DAB8C8C" w14:textId="77777777" w:rsidR="00084711" w:rsidRDefault="00084711" w:rsidP="00084711">
      <w:pPr>
        <w:spacing w:after="0" w:line="240" w:lineRule="auto"/>
      </w:pPr>
      <w:r>
        <w:t>Pol. č. 99+124 = demontáž stávající JOP?</w:t>
      </w:r>
    </w:p>
    <w:p w14:paraId="374357BC"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2D898CAF" w14:textId="77777777" w:rsidR="00084711" w:rsidRPr="00201CC5" w:rsidRDefault="00084711" w:rsidP="00201CC5">
      <w:pPr>
        <w:pStyle w:val="Odstavecseseznamem"/>
        <w:numPr>
          <w:ilvl w:val="0"/>
          <w:numId w:val="47"/>
        </w:numPr>
        <w:spacing w:after="0" w:line="240" w:lineRule="auto"/>
        <w:ind w:left="284" w:hanging="284"/>
        <w:jc w:val="both"/>
        <w:rPr>
          <w:rFonts w:eastAsia="Calibri" w:cs="Times New Roman"/>
          <w:bCs/>
          <w:lang w:eastAsia="cs-CZ"/>
        </w:rPr>
      </w:pPr>
      <w:r w:rsidRPr="00201CC5">
        <w:rPr>
          <w:rFonts w:eastAsia="Calibri" w:cs="Times New Roman"/>
          <w:bCs/>
          <w:lang w:eastAsia="cs-CZ"/>
        </w:rPr>
        <w:t>Montáž dočasného nezálohovaného pracovište (1x montáž, 1 ks JOP)</w:t>
      </w:r>
    </w:p>
    <w:p w14:paraId="10E6D0B2" w14:textId="77777777" w:rsidR="00084711" w:rsidRPr="00201CC5" w:rsidRDefault="00084711" w:rsidP="00201CC5">
      <w:pPr>
        <w:pStyle w:val="Odstavecseseznamem"/>
        <w:numPr>
          <w:ilvl w:val="0"/>
          <w:numId w:val="47"/>
        </w:numPr>
        <w:spacing w:after="0" w:line="240" w:lineRule="auto"/>
        <w:ind w:left="284" w:hanging="284"/>
        <w:jc w:val="both"/>
        <w:rPr>
          <w:rFonts w:eastAsia="Calibri" w:cs="Times New Roman"/>
          <w:bCs/>
          <w:lang w:eastAsia="cs-CZ"/>
        </w:rPr>
      </w:pPr>
      <w:r w:rsidRPr="00201CC5">
        <w:rPr>
          <w:rFonts w:eastAsia="Calibri" w:cs="Times New Roman"/>
          <w:bCs/>
          <w:lang w:eastAsia="cs-CZ"/>
        </w:rPr>
        <w:t>Demontáž dočasného nezálohovaného pracovište (1x demontáž JOP)</w:t>
      </w:r>
    </w:p>
    <w:p w14:paraId="01E0FC35" w14:textId="77777777" w:rsidR="00084711" w:rsidRPr="00201CC5" w:rsidRDefault="00084711" w:rsidP="00201CC5">
      <w:pPr>
        <w:pStyle w:val="Odstavecseseznamem"/>
        <w:numPr>
          <w:ilvl w:val="0"/>
          <w:numId w:val="47"/>
        </w:numPr>
        <w:spacing w:after="0" w:line="240" w:lineRule="auto"/>
        <w:ind w:left="284" w:hanging="284"/>
        <w:jc w:val="both"/>
        <w:rPr>
          <w:rFonts w:eastAsia="Calibri" w:cs="Times New Roman"/>
          <w:bCs/>
          <w:lang w:eastAsia="cs-CZ"/>
        </w:rPr>
      </w:pPr>
      <w:r w:rsidRPr="00201CC5">
        <w:rPr>
          <w:rFonts w:eastAsia="Calibri" w:cs="Times New Roman"/>
          <w:bCs/>
          <w:lang w:eastAsia="cs-CZ"/>
        </w:rPr>
        <w:t>Montáž zálohovaného pracoviště (2x montáž) s využitím demontovaného dočasného pracoviště (2 ks JOP)</w:t>
      </w:r>
    </w:p>
    <w:p w14:paraId="2F3831EE" w14:textId="77777777" w:rsidR="00084711" w:rsidRPr="00201CC5" w:rsidRDefault="00084711" w:rsidP="00201CC5">
      <w:pPr>
        <w:spacing w:after="0" w:line="240" w:lineRule="auto"/>
        <w:ind w:left="284" w:hanging="284"/>
        <w:jc w:val="both"/>
        <w:rPr>
          <w:rFonts w:eastAsia="Calibri" w:cs="Times New Roman"/>
          <w:bCs/>
          <w:lang w:eastAsia="cs-CZ"/>
        </w:rPr>
      </w:pPr>
      <w:r w:rsidRPr="00201CC5">
        <w:rPr>
          <w:rFonts w:eastAsia="Calibri" w:cs="Times New Roman"/>
          <w:bCs/>
          <w:lang w:eastAsia="cs-CZ"/>
        </w:rPr>
        <w:t>Spolu: 1x demontáž JOP, 3x montáž JOP, počet JOP – 2 ks</w:t>
      </w:r>
    </w:p>
    <w:p w14:paraId="19E0458B" w14:textId="77777777" w:rsidR="00084711" w:rsidRDefault="00084711" w:rsidP="00084711">
      <w:pPr>
        <w:spacing w:after="0" w:line="240" w:lineRule="auto"/>
        <w:rPr>
          <w:rFonts w:eastAsia="Times New Roman" w:cs="Times New Roman"/>
          <w:b/>
          <w:lang w:eastAsia="cs-CZ"/>
        </w:rPr>
      </w:pPr>
    </w:p>
    <w:p w14:paraId="4BD893F4" w14:textId="77777777" w:rsidR="00084711" w:rsidRDefault="00084711" w:rsidP="00084711">
      <w:pPr>
        <w:spacing w:after="0" w:line="240" w:lineRule="auto"/>
        <w:rPr>
          <w:rFonts w:eastAsia="Times New Roman" w:cs="Times New Roman"/>
          <w:b/>
          <w:lang w:eastAsia="cs-CZ"/>
        </w:rPr>
      </w:pPr>
    </w:p>
    <w:p w14:paraId="4EB0C2CB"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123</w:t>
      </w:r>
      <w:r w:rsidRPr="009174E4">
        <w:rPr>
          <w:rFonts w:eastAsia="Calibri" w:cs="Times New Roman"/>
          <w:b/>
          <w:lang w:eastAsia="cs-CZ"/>
        </w:rPr>
        <w:t>:</w:t>
      </w:r>
    </w:p>
    <w:p w14:paraId="6E2DC6B3" w14:textId="77777777" w:rsidR="00084711" w:rsidRPr="00DD45EF" w:rsidRDefault="00084711" w:rsidP="00084711">
      <w:pPr>
        <w:spacing w:after="0" w:line="240" w:lineRule="auto"/>
        <w:rPr>
          <w:rFonts w:asciiTheme="majorHAnsi" w:hAnsiTheme="majorHAnsi" w:cs="Arial"/>
        </w:rPr>
      </w:pPr>
      <w:r w:rsidRPr="00DD45EF">
        <w:rPr>
          <w:rFonts w:asciiTheme="majorHAnsi" w:hAnsiTheme="majorHAnsi" w:cs="Arial"/>
          <w:b/>
        </w:rPr>
        <w:t>PS 11-21-01, ŽST Přibyslav, SZZ</w:t>
      </w:r>
      <w:r w:rsidRPr="00DD45EF">
        <w:rPr>
          <w:rFonts w:asciiTheme="majorHAnsi" w:hAnsiTheme="majorHAnsi" w:cs="Arial"/>
        </w:rPr>
        <w:t>. V soupisu prací se nachází položky:</w:t>
      </w:r>
    </w:p>
    <w:tbl>
      <w:tblPr>
        <w:tblW w:w="8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836"/>
        <w:gridCol w:w="160"/>
        <w:gridCol w:w="5603"/>
        <w:gridCol w:w="709"/>
        <w:gridCol w:w="664"/>
      </w:tblGrid>
      <w:tr w:rsidR="00084711" w:rsidRPr="00DD45EF" w14:paraId="7CA874AD" w14:textId="77777777" w:rsidTr="00D45188">
        <w:trPr>
          <w:trHeight w:val="510"/>
        </w:trPr>
        <w:tc>
          <w:tcPr>
            <w:tcW w:w="484" w:type="dxa"/>
            <w:shd w:val="clear" w:color="auto" w:fill="auto"/>
            <w:noWrap/>
            <w:hideMark/>
          </w:tcPr>
          <w:p w14:paraId="6D2CC2E0" w14:textId="77777777" w:rsidR="00084711" w:rsidRPr="00DD45EF" w:rsidRDefault="00084711" w:rsidP="00D45188">
            <w:pPr>
              <w:spacing w:after="0" w:line="240" w:lineRule="auto"/>
              <w:rPr>
                <w:rFonts w:cs="Arial"/>
              </w:rPr>
            </w:pPr>
            <w:r w:rsidRPr="00DD45EF">
              <w:rPr>
                <w:rFonts w:cs="Arial"/>
              </w:rPr>
              <w:t>100</w:t>
            </w:r>
          </w:p>
        </w:tc>
        <w:tc>
          <w:tcPr>
            <w:tcW w:w="836" w:type="dxa"/>
            <w:shd w:val="clear" w:color="auto" w:fill="auto"/>
            <w:noWrap/>
            <w:hideMark/>
          </w:tcPr>
          <w:p w14:paraId="693D0355" w14:textId="77777777" w:rsidR="00084711" w:rsidRPr="00DD45EF" w:rsidRDefault="00084711" w:rsidP="00D45188">
            <w:pPr>
              <w:spacing w:after="0" w:line="240" w:lineRule="auto"/>
              <w:rPr>
                <w:rFonts w:cs="Arial"/>
              </w:rPr>
            </w:pPr>
            <w:r w:rsidRPr="00DD45EF">
              <w:rPr>
                <w:rFonts w:cs="Arial"/>
              </w:rPr>
              <w:t>75B261</w:t>
            </w:r>
          </w:p>
        </w:tc>
        <w:tc>
          <w:tcPr>
            <w:tcW w:w="160" w:type="dxa"/>
            <w:shd w:val="clear" w:color="auto" w:fill="auto"/>
            <w:noWrap/>
            <w:hideMark/>
          </w:tcPr>
          <w:p w14:paraId="64B5CCBC" w14:textId="77777777" w:rsidR="00084711" w:rsidRPr="00DD45EF" w:rsidRDefault="00084711" w:rsidP="00D45188">
            <w:pPr>
              <w:spacing w:after="0" w:line="240" w:lineRule="auto"/>
              <w:rPr>
                <w:rFonts w:cs="Arial"/>
              </w:rPr>
            </w:pPr>
          </w:p>
        </w:tc>
        <w:tc>
          <w:tcPr>
            <w:tcW w:w="5603" w:type="dxa"/>
            <w:shd w:val="clear" w:color="auto" w:fill="auto"/>
            <w:vAlign w:val="center"/>
            <w:hideMark/>
          </w:tcPr>
          <w:p w14:paraId="2D7C47FA" w14:textId="77777777" w:rsidR="00084711" w:rsidRPr="00DD45EF" w:rsidRDefault="00084711" w:rsidP="00D45188">
            <w:pPr>
              <w:spacing w:after="0" w:line="240" w:lineRule="auto"/>
              <w:rPr>
                <w:rFonts w:cs="Arial"/>
              </w:rPr>
            </w:pPr>
            <w:r w:rsidRPr="00DD45EF">
              <w:rPr>
                <w:rFonts w:cs="Arial"/>
              </w:rPr>
              <w:t>NÁBYTEK PRO JOP A SERVISNÍ A DIAGNOSTICKÉ PRACOVIŠTĚ - STOLY PEVNÉ PRO JEDNO PRACOVIŠTĚ - DODÁVKA</w:t>
            </w:r>
          </w:p>
        </w:tc>
        <w:tc>
          <w:tcPr>
            <w:tcW w:w="709" w:type="dxa"/>
            <w:shd w:val="clear" w:color="auto" w:fill="auto"/>
            <w:noWrap/>
            <w:hideMark/>
          </w:tcPr>
          <w:p w14:paraId="13E20915" w14:textId="77777777" w:rsidR="00084711" w:rsidRPr="00DD45EF" w:rsidRDefault="00084711" w:rsidP="00D45188">
            <w:pPr>
              <w:spacing w:after="0" w:line="240" w:lineRule="auto"/>
              <w:rPr>
                <w:rFonts w:cs="Arial"/>
              </w:rPr>
            </w:pPr>
            <w:r w:rsidRPr="00DD45EF">
              <w:rPr>
                <w:rFonts w:cs="Arial"/>
              </w:rPr>
              <w:t>KUS</w:t>
            </w:r>
          </w:p>
        </w:tc>
        <w:tc>
          <w:tcPr>
            <w:tcW w:w="664" w:type="dxa"/>
            <w:shd w:val="clear" w:color="auto" w:fill="auto"/>
            <w:noWrap/>
            <w:hideMark/>
          </w:tcPr>
          <w:p w14:paraId="61831423" w14:textId="77777777" w:rsidR="00084711" w:rsidRPr="00DD45EF" w:rsidRDefault="00084711" w:rsidP="00D45188">
            <w:pPr>
              <w:spacing w:after="0" w:line="240" w:lineRule="auto"/>
              <w:rPr>
                <w:rFonts w:cs="Arial"/>
              </w:rPr>
            </w:pPr>
            <w:r w:rsidRPr="00DD45EF">
              <w:rPr>
                <w:rFonts w:cs="Arial"/>
              </w:rPr>
              <w:t>1,000</w:t>
            </w:r>
          </w:p>
        </w:tc>
      </w:tr>
      <w:tr w:rsidR="00084711" w:rsidRPr="00DD45EF" w14:paraId="7707185E" w14:textId="77777777" w:rsidTr="00D45188">
        <w:trPr>
          <w:trHeight w:val="510"/>
        </w:trPr>
        <w:tc>
          <w:tcPr>
            <w:tcW w:w="484" w:type="dxa"/>
            <w:shd w:val="clear" w:color="auto" w:fill="auto"/>
            <w:noWrap/>
            <w:hideMark/>
          </w:tcPr>
          <w:p w14:paraId="65911B9D" w14:textId="77777777" w:rsidR="00084711" w:rsidRPr="00DD45EF" w:rsidRDefault="00084711" w:rsidP="00D45188">
            <w:pPr>
              <w:spacing w:after="0" w:line="240" w:lineRule="auto"/>
              <w:rPr>
                <w:rFonts w:cs="Arial"/>
              </w:rPr>
            </w:pPr>
            <w:r w:rsidRPr="00DD45EF">
              <w:rPr>
                <w:rFonts w:cs="Arial"/>
              </w:rPr>
              <w:t>101</w:t>
            </w:r>
          </w:p>
        </w:tc>
        <w:tc>
          <w:tcPr>
            <w:tcW w:w="836" w:type="dxa"/>
            <w:shd w:val="clear" w:color="auto" w:fill="auto"/>
            <w:noWrap/>
            <w:hideMark/>
          </w:tcPr>
          <w:p w14:paraId="0ADD3F2A" w14:textId="77777777" w:rsidR="00084711" w:rsidRPr="00DD45EF" w:rsidRDefault="00084711" w:rsidP="00D45188">
            <w:pPr>
              <w:spacing w:after="0" w:line="240" w:lineRule="auto"/>
              <w:rPr>
                <w:rFonts w:cs="Arial"/>
              </w:rPr>
            </w:pPr>
            <w:r w:rsidRPr="00DD45EF">
              <w:rPr>
                <w:rFonts w:cs="Arial"/>
              </w:rPr>
              <w:t>75B267</w:t>
            </w:r>
          </w:p>
        </w:tc>
        <w:tc>
          <w:tcPr>
            <w:tcW w:w="160" w:type="dxa"/>
            <w:shd w:val="clear" w:color="auto" w:fill="auto"/>
            <w:noWrap/>
            <w:hideMark/>
          </w:tcPr>
          <w:p w14:paraId="64CCDBAA" w14:textId="77777777" w:rsidR="00084711" w:rsidRPr="00DD45EF" w:rsidRDefault="00084711" w:rsidP="00D45188">
            <w:pPr>
              <w:spacing w:after="0" w:line="240" w:lineRule="auto"/>
              <w:rPr>
                <w:rFonts w:cs="Arial"/>
              </w:rPr>
            </w:pPr>
          </w:p>
        </w:tc>
        <w:tc>
          <w:tcPr>
            <w:tcW w:w="5603" w:type="dxa"/>
            <w:shd w:val="clear" w:color="auto" w:fill="auto"/>
            <w:vAlign w:val="center"/>
            <w:hideMark/>
          </w:tcPr>
          <w:p w14:paraId="2213E572" w14:textId="77777777" w:rsidR="00084711" w:rsidRPr="00DD45EF" w:rsidRDefault="00084711" w:rsidP="00D45188">
            <w:pPr>
              <w:spacing w:after="0" w:line="240" w:lineRule="auto"/>
              <w:rPr>
                <w:rFonts w:cs="Arial"/>
              </w:rPr>
            </w:pPr>
            <w:r w:rsidRPr="00DD45EF">
              <w:rPr>
                <w:rFonts w:cs="Arial"/>
              </w:rPr>
              <w:t>NÁBYTEK PRO JOP A SERVISNÍ A DIAGNOSTICKÉ PRACOVIŠTĚ - STOLY PEVNÉ PRO JEDNO PRACOVIŠTĚ - MONTÁŽ</w:t>
            </w:r>
          </w:p>
        </w:tc>
        <w:tc>
          <w:tcPr>
            <w:tcW w:w="709" w:type="dxa"/>
            <w:shd w:val="clear" w:color="auto" w:fill="auto"/>
            <w:noWrap/>
            <w:hideMark/>
          </w:tcPr>
          <w:p w14:paraId="70561456" w14:textId="77777777" w:rsidR="00084711" w:rsidRPr="00DD45EF" w:rsidRDefault="00084711" w:rsidP="00D45188">
            <w:pPr>
              <w:spacing w:after="0" w:line="240" w:lineRule="auto"/>
              <w:rPr>
                <w:rFonts w:cs="Arial"/>
              </w:rPr>
            </w:pPr>
            <w:r w:rsidRPr="00DD45EF">
              <w:rPr>
                <w:rFonts w:cs="Arial"/>
              </w:rPr>
              <w:t>KUS</w:t>
            </w:r>
          </w:p>
        </w:tc>
        <w:tc>
          <w:tcPr>
            <w:tcW w:w="664" w:type="dxa"/>
            <w:shd w:val="clear" w:color="auto" w:fill="auto"/>
            <w:noWrap/>
            <w:hideMark/>
          </w:tcPr>
          <w:p w14:paraId="315723D9" w14:textId="77777777" w:rsidR="00084711" w:rsidRPr="00DD45EF" w:rsidRDefault="00084711" w:rsidP="00D45188">
            <w:pPr>
              <w:spacing w:after="0" w:line="240" w:lineRule="auto"/>
              <w:rPr>
                <w:rFonts w:cs="Arial"/>
              </w:rPr>
            </w:pPr>
            <w:r w:rsidRPr="00DD45EF">
              <w:rPr>
                <w:rFonts w:cs="Arial"/>
              </w:rPr>
              <w:t>1,000</w:t>
            </w:r>
          </w:p>
        </w:tc>
      </w:tr>
    </w:tbl>
    <w:p w14:paraId="663EB480" w14:textId="77777777" w:rsidR="00084711" w:rsidRDefault="00084711" w:rsidP="00084711">
      <w:pPr>
        <w:spacing w:after="0" w:line="240" w:lineRule="auto"/>
        <w:jc w:val="both"/>
        <w:rPr>
          <w:rFonts w:cs="Arial"/>
        </w:rPr>
      </w:pPr>
      <w:r w:rsidRPr="00DD45EF">
        <w:rPr>
          <w:rFonts w:cs="Arial"/>
        </w:rPr>
        <w:t>Domníváme se, že bude zapotřebí zřízení min. 2ks stolových sestav (JOP + servis./diag. pracoviště). Žádáme zadavatele o prověření/vysvětlení, případnou opravu množství.</w:t>
      </w:r>
    </w:p>
    <w:p w14:paraId="15C40F01"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1D805130" w14:textId="77777777" w:rsidR="00084711" w:rsidRPr="00201CC5" w:rsidRDefault="00084711" w:rsidP="00084711">
      <w:pPr>
        <w:spacing w:after="0" w:line="240" w:lineRule="auto"/>
        <w:jc w:val="both"/>
        <w:rPr>
          <w:rFonts w:eastAsia="Calibri" w:cs="Times New Roman"/>
          <w:bCs/>
          <w:lang w:eastAsia="cs-CZ"/>
        </w:rPr>
      </w:pPr>
      <w:r w:rsidRPr="00201CC5">
        <w:rPr>
          <w:rFonts w:eastAsia="Calibri" w:cs="Times New Roman"/>
          <w:bCs/>
          <w:lang w:eastAsia="cs-CZ"/>
        </w:rPr>
        <w:t xml:space="preserve">Položky v soupise prací opraveny dle dotazu zhotovitele.  </w:t>
      </w:r>
    </w:p>
    <w:p w14:paraId="5EB75E46" w14:textId="77777777" w:rsidR="00084711" w:rsidRDefault="00084711" w:rsidP="00084711">
      <w:pPr>
        <w:spacing w:after="0" w:line="240" w:lineRule="auto"/>
        <w:rPr>
          <w:rFonts w:eastAsia="Times New Roman" w:cs="Times New Roman"/>
          <w:b/>
          <w:lang w:eastAsia="cs-CZ"/>
        </w:rPr>
      </w:pPr>
    </w:p>
    <w:p w14:paraId="3BA89A57" w14:textId="77777777" w:rsidR="00084711" w:rsidRDefault="00084711" w:rsidP="00084711">
      <w:pPr>
        <w:spacing w:after="0" w:line="240" w:lineRule="auto"/>
        <w:rPr>
          <w:rFonts w:eastAsia="Times New Roman" w:cs="Times New Roman"/>
          <w:b/>
          <w:lang w:eastAsia="cs-CZ"/>
        </w:rPr>
      </w:pPr>
    </w:p>
    <w:p w14:paraId="4E35DF8F"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124</w:t>
      </w:r>
      <w:r w:rsidRPr="009174E4">
        <w:rPr>
          <w:rFonts w:eastAsia="Calibri" w:cs="Times New Roman"/>
          <w:b/>
          <w:lang w:eastAsia="cs-CZ"/>
        </w:rPr>
        <w:t>:</w:t>
      </w:r>
    </w:p>
    <w:p w14:paraId="03CE56A2" w14:textId="77777777" w:rsidR="00084711" w:rsidRPr="000748EF" w:rsidRDefault="00084711" w:rsidP="00084711">
      <w:pPr>
        <w:spacing w:after="0" w:line="240" w:lineRule="auto"/>
        <w:rPr>
          <w:rFonts w:asciiTheme="majorHAnsi" w:hAnsiTheme="majorHAnsi" w:cs="Arial"/>
        </w:rPr>
      </w:pPr>
      <w:r w:rsidRPr="000748EF">
        <w:rPr>
          <w:rFonts w:asciiTheme="majorHAnsi" w:hAnsiTheme="majorHAnsi" w:cs="Arial"/>
          <w:b/>
          <w:bCs/>
        </w:rPr>
        <w:t>PS 11-21-01, ŽST Přibyslav, SZZ.</w:t>
      </w:r>
      <w:r w:rsidRPr="000748EF">
        <w:rPr>
          <w:rFonts w:asciiTheme="majorHAnsi" w:hAnsiTheme="majorHAnsi" w:cs="Arial"/>
        </w:rPr>
        <w:t xml:space="preserve"> </w:t>
      </w:r>
    </w:p>
    <w:p w14:paraId="1DDE24A0" w14:textId="77777777" w:rsidR="00084711" w:rsidRPr="000748EF" w:rsidRDefault="00084711" w:rsidP="00084711">
      <w:pPr>
        <w:spacing w:after="0" w:line="240" w:lineRule="auto"/>
        <w:jc w:val="both"/>
        <w:rPr>
          <w:rFonts w:asciiTheme="majorHAnsi" w:hAnsiTheme="majorHAnsi" w:cs="Arial"/>
        </w:rPr>
      </w:pPr>
      <w:r w:rsidRPr="000748EF">
        <w:rPr>
          <w:rFonts w:asciiTheme="majorHAnsi" w:hAnsiTheme="majorHAnsi" w:cs="Arial"/>
        </w:rPr>
        <w:t>V soupisu prací postrádáme položky pro dodávku a montáž 1ks skříně přijímacích jednotek do 60 kolejových obvodů (75B831 SKŘÍŇ PŘÍJÍMACÍCH JEDNOTEK ELEKTRONICKÝCH KOLEJOVÝCH OBVODŮ VYSTROJENÁ PRO 60 KO - DODÁVKA; 75B837 SKŘÍŇ PŘÍJÍMACÍCH JEDNOTEK ELEKTRONICKÝCH KOLEJOVÝCH OBVODŮ VYSTROJENÁ PRO 60 KO - MONTÁŽ) tak jak je uvedeno i v PS 13-21-01. Prosíme/žádáme zadavatele o prověření a doplnění položek.</w:t>
      </w:r>
    </w:p>
    <w:p w14:paraId="393A0195"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015B9011" w14:textId="77777777" w:rsidR="00084711" w:rsidRPr="00201CC5" w:rsidRDefault="00084711" w:rsidP="00084711">
      <w:pPr>
        <w:spacing w:after="0" w:line="240" w:lineRule="auto"/>
        <w:jc w:val="both"/>
        <w:rPr>
          <w:rFonts w:eastAsia="Calibri" w:cs="Times New Roman"/>
          <w:bCs/>
          <w:lang w:eastAsia="cs-CZ"/>
        </w:rPr>
      </w:pPr>
      <w:r w:rsidRPr="00201CC5">
        <w:rPr>
          <w:rFonts w:eastAsia="Calibri" w:cs="Times New Roman"/>
          <w:bCs/>
          <w:lang w:eastAsia="cs-CZ"/>
        </w:rPr>
        <w:t xml:space="preserve">Doplněno do soupisu prací tak, jak je uvedeno v PS 13-21-01 a v souladu s dotazem. </w:t>
      </w:r>
    </w:p>
    <w:p w14:paraId="30B294F9" w14:textId="77777777" w:rsidR="00084711" w:rsidRDefault="00084711" w:rsidP="00084711">
      <w:pPr>
        <w:spacing w:after="0" w:line="240" w:lineRule="auto"/>
        <w:rPr>
          <w:rFonts w:eastAsia="Times New Roman" w:cs="Times New Roman"/>
          <w:b/>
          <w:lang w:eastAsia="cs-CZ"/>
        </w:rPr>
      </w:pPr>
    </w:p>
    <w:p w14:paraId="4E09E229" w14:textId="77777777" w:rsidR="00084711" w:rsidRDefault="00084711" w:rsidP="00084711">
      <w:pPr>
        <w:spacing w:after="0" w:line="240" w:lineRule="auto"/>
        <w:rPr>
          <w:rFonts w:eastAsia="Times New Roman" w:cs="Times New Roman"/>
          <w:b/>
          <w:lang w:eastAsia="cs-CZ"/>
        </w:rPr>
      </w:pPr>
    </w:p>
    <w:p w14:paraId="6C360BBB"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125</w:t>
      </w:r>
    </w:p>
    <w:p w14:paraId="706CFC5E" w14:textId="77777777" w:rsidR="00084711" w:rsidRPr="00DD45EF" w:rsidRDefault="00084711" w:rsidP="00084711">
      <w:pPr>
        <w:spacing w:after="0" w:line="240" w:lineRule="auto"/>
        <w:rPr>
          <w:rFonts w:asciiTheme="majorHAnsi" w:hAnsiTheme="majorHAnsi" w:cs="Arial"/>
        </w:rPr>
      </w:pPr>
      <w:r w:rsidRPr="00DD45EF">
        <w:rPr>
          <w:rFonts w:asciiTheme="majorHAnsi" w:hAnsiTheme="majorHAnsi" w:cs="Arial"/>
          <w:b/>
        </w:rPr>
        <w:t>PS 11-21-01, ŽST Přibyslav, SZZ</w:t>
      </w:r>
      <w:r w:rsidRPr="00DD45EF">
        <w:rPr>
          <w:rFonts w:asciiTheme="majorHAnsi" w:hAnsiTheme="majorHAnsi" w:cs="Arial"/>
        </w:rPr>
        <w:t>. V soupisu prací se nachází položky:</w:t>
      </w:r>
    </w:p>
    <w:tbl>
      <w:tblPr>
        <w:tblW w:w="8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992"/>
        <w:gridCol w:w="160"/>
        <w:gridCol w:w="5652"/>
        <w:gridCol w:w="593"/>
        <w:gridCol w:w="992"/>
      </w:tblGrid>
      <w:tr w:rsidR="00084711" w:rsidRPr="00DD45EF" w14:paraId="42A38B61" w14:textId="77777777" w:rsidTr="00D45188">
        <w:trPr>
          <w:trHeight w:val="255"/>
        </w:trPr>
        <w:tc>
          <w:tcPr>
            <w:tcW w:w="421" w:type="dxa"/>
            <w:shd w:val="clear" w:color="auto" w:fill="auto"/>
            <w:noWrap/>
            <w:hideMark/>
          </w:tcPr>
          <w:p w14:paraId="201A90AC"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59</w:t>
            </w:r>
          </w:p>
        </w:tc>
        <w:tc>
          <w:tcPr>
            <w:tcW w:w="992" w:type="dxa"/>
            <w:shd w:val="clear" w:color="auto" w:fill="auto"/>
            <w:noWrap/>
            <w:hideMark/>
          </w:tcPr>
          <w:p w14:paraId="362CC6F7"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75B6R1</w:t>
            </w:r>
          </w:p>
        </w:tc>
        <w:tc>
          <w:tcPr>
            <w:tcW w:w="160" w:type="dxa"/>
            <w:shd w:val="clear" w:color="auto" w:fill="auto"/>
            <w:noWrap/>
            <w:hideMark/>
          </w:tcPr>
          <w:p w14:paraId="6ED9B936" w14:textId="77777777" w:rsidR="00084711" w:rsidRPr="00DD45EF" w:rsidRDefault="00084711" w:rsidP="00D45188">
            <w:pPr>
              <w:spacing w:after="0" w:line="240" w:lineRule="auto"/>
              <w:rPr>
                <w:rFonts w:ascii="Arial" w:hAnsi="Arial" w:cs="Arial"/>
                <w:sz w:val="22"/>
                <w:szCs w:val="22"/>
              </w:rPr>
            </w:pPr>
          </w:p>
        </w:tc>
        <w:tc>
          <w:tcPr>
            <w:tcW w:w="5652" w:type="dxa"/>
            <w:shd w:val="clear" w:color="auto" w:fill="auto"/>
            <w:vAlign w:val="center"/>
            <w:hideMark/>
          </w:tcPr>
          <w:p w14:paraId="31A33166"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BEZÚDRŽBOVÁ BATERIE 48 V/256 AH - DODÁVKA</w:t>
            </w:r>
          </w:p>
        </w:tc>
        <w:tc>
          <w:tcPr>
            <w:tcW w:w="593" w:type="dxa"/>
            <w:shd w:val="clear" w:color="auto" w:fill="auto"/>
            <w:noWrap/>
            <w:hideMark/>
          </w:tcPr>
          <w:p w14:paraId="5CAAD55E"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KUS</w:t>
            </w:r>
          </w:p>
        </w:tc>
        <w:tc>
          <w:tcPr>
            <w:tcW w:w="992" w:type="dxa"/>
            <w:shd w:val="clear" w:color="auto" w:fill="auto"/>
            <w:noWrap/>
            <w:hideMark/>
          </w:tcPr>
          <w:p w14:paraId="20C863A6"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1,000</w:t>
            </w:r>
          </w:p>
        </w:tc>
      </w:tr>
      <w:tr w:rsidR="00084711" w:rsidRPr="00DD45EF" w14:paraId="0DABAF33" w14:textId="77777777" w:rsidTr="00D45188">
        <w:trPr>
          <w:trHeight w:val="255"/>
        </w:trPr>
        <w:tc>
          <w:tcPr>
            <w:tcW w:w="421" w:type="dxa"/>
            <w:shd w:val="clear" w:color="auto" w:fill="auto"/>
            <w:noWrap/>
            <w:hideMark/>
          </w:tcPr>
          <w:p w14:paraId="1726EB4C"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60</w:t>
            </w:r>
          </w:p>
        </w:tc>
        <w:tc>
          <w:tcPr>
            <w:tcW w:w="992" w:type="dxa"/>
            <w:shd w:val="clear" w:color="auto" w:fill="auto"/>
            <w:noWrap/>
            <w:hideMark/>
          </w:tcPr>
          <w:p w14:paraId="4B1D7B08"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75B6T7</w:t>
            </w:r>
          </w:p>
        </w:tc>
        <w:tc>
          <w:tcPr>
            <w:tcW w:w="160" w:type="dxa"/>
            <w:shd w:val="clear" w:color="auto" w:fill="auto"/>
            <w:noWrap/>
            <w:hideMark/>
          </w:tcPr>
          <w:p w14:paraId="4505B321" w14:textId="77777777" w:rsidR="00084711" w:rsidRPr="00DD45EF" w:rsidRDefault="00084711" w:rsidP="00D45188">
            <w:pPr>
              <w:spacing w:after="0" w:line="240" w:lineRule="auto"/>
              <w:rPr>
                <w:rFonts w:ascii="Arial" w:hAnsi="Arial" w:cs="Arial"/>
                <w:sz w:val="22"/>
                <w:szCs w:val="22"/>
              </w:rPr>
            </w:pPr>
          </w:p>
        </w:tc>
        <w:tc>
          <w:tcPr>
            <w:tcW w:w="5652" w:type="dxa"/>
            <w:shd w:val="clear" w:color="auto" w:fill="auto"/>
            <w:vAlign w:val="center"/>
            <w:hideMark/>
          </w:tcPr>
          <w:p w14:paraId="06B5CEEF"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BATERIE - MONTÁŽ</w:t>
            </w:r>
          </w:p>
        </w:tc>
        <w:tc>
          <w:tcPr>
            <w:tcW w:w="593" w:type="dxa"/>
            <w:shd w:val="clear" w:color="auto" w:fill="auto"/>
            <w:noWrap/>
            <w:hideMark/>
          </w:tcPr>
          <w:p w14:paraId="07D0676B"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KUS</w:t>
            </w:r>
          </w:p>
        </w:tc>
        <w:tc>
          <w:tcPr>
            <w:tcW w:w="992" w:type="dxa"/>
            <w:shd w:val="clear" w:color="auto" w:fill="auto"/>
            <w:noWrap/>
            <w:hideMark/>
          </w:tcPr>
          <w:p w14:paraId="611C1703" w14:textId="77777777" w:rsidR="00084711" w:rsidRPr="00DD45EF" w:rsidRDefault="00084711" w:rsidP="00D45188">
            <w:pPr>
              <w:spacing w:after="0" w:line="240" w:lineRule="auto"/>
              <w:rPr>
                <w:rFonts w:ascii="Arial" w:hAnsi="Arial" w:cs="Arial"/>
                <w:sz w:val="22"/>
                <w:szCs w:val="22"/>
              </w:rPr>
            </w:pPr>
            <w:r w:rsidRPr="00DD45EF">
              <w:rPr>
                <w:rFonts w:ascii="Arial" w:hAnsi="Arial" w:cs="Arial"/>
                <w:sz w:val="22"/>
                <w:szCs w:val="22"/>
              </w:rPr>
              <w:t>1,000</w:t>
            </w:r>
          </w:p>
        </w:tc>
      </w:tr>
    </w:tbl>
    <w:p w14:paraId="0E6CFA97" w14:textId="77777777" w:rsidR="00084711" w:rsidRPr="00201CC5" w:rsidRDefault="00084711" w:rsidP="00084711">
      <w:pPr>
        <w:pStyle w:val="Odstavecseseznamem"/>
        <w:numPr>
          <w:ilvl w:val="0"/>
          <w:numId w:val="42"/>
        </w:numPr>
        <w:spacing w:after="0" w:line="240" w:lineRule="auto"/>
        <w:ind w:left="426"/>
        <w:jc w:val="both"/>
        <w:rPr>
          <w:rFonts w:cs="Arial"/>
        </w:rPr>
      </w:pPr>
      <w:r w:rsidRPr="00201CC5">
        <w:rPr>
          <w:rFonts w:cs="Arial"/>
        </w:rPr>
        <w:t>Předpokládáme správně, že jsou položky určeny pro baterie k napájecímu zdroji?</w:t>
      </w:r>
    </w:p>
    <w:p w14:paraId="05D63C24" w14:textId="77777777" w:rsidR="00084711" w:rsidRPr="00201CC5" w:rsidRDefault="00084711" w:rsidP="00084711">
      <w:pPr>
        <w:pStyle w:val="Odstavecseseznamem"/>
        <w:numPr>
          <w:ilvl w:val="0"/>
          <w:numId w:val="42"/>
        </w:numPr>
        <w:spacing w:after="0" w:line="240" w:lineRule="auto"/>
        <w:ind w:left="426"/>
        <w:jc w:val="both"/>
        <w:rPr>
          <w:rFonts w:cs="Arial"/>
        </w:rPr>
      </w:pPr>
      <w:r w:rsidRPr="00201CC5">
        <w:rPr>
          <w:rFonts w:cs="Arial"/>
        </w:rPr>
        <w:t>Pokud je odpověď a) ano, domníváme se, že jsou baterie napájecího zdroje součástí vlastní položky pro vybudování napájecího zdroje (i viz dotaz na pol. č. 94)</w:t>
      </w:r>
    </w:p>
    <w:p w14:paraId="06CDD6EC" w14:textId="77777777" w:rsidR="00084711" w:rsidRPr="00201CC5" w:rsidRDefault="00084711" w:rsidP="00084711">
      <w:pPr>
        <w:pStyle w:val="Odstavecseseznamem"/>
        <w:numPr>
          <w:ilvl w:val="0"/>
          <w:numId w:val="42"/>
        </w:numPr>
        <w:spacing w:after="0" w:line="240" w:lineRule="auto"/>
        <w:ind w:left="426"/>
        <w:jc w:val="both"/>
        <w:rPr>
          <w:rFonts w:cs="Arial"/>
        </w:rPr>
      </w:pPr>
      <w:r w:rsidRPr="00201CC5">
        <w:rPr>
          <w:rFonts w:cs="Arial"/>
        </w:rPr>
        <w:t>Předpokládáme správně, že se požadují běžné olověné baterie pro napájecí zdroj?</w:t>
      </w:r>
    </w:p>
    <w:p w14:paraId="21BAC4CC" w14:textId="5F9A6899" w:rsidR="00084711" w:rsidRPr="00201CC5" w:rsidRDefault="00084711" w:rsidP="00084711">
      <w:pPr>
        <w:spacing w:after="0" w:line="240" w:lineRule="auto"/>
        <w:jc w:val="both"/>
        <w:rPr>
          <w:rFonts w:cs="Arial"/>
        </w:rPr>
      </w:pPr>
      <w:r w:rsidRPr="00201CC5">
        <w:rPr>
          <w:rFonts w:cs="Arial"/>
        </w:rPr>
        <w:t>Žádáme zadavatele o prověření/vysvětlení a případné odstranění uvedených položek ze soupisu prací</w:t>
      </w:r>
      <w:r w:rsidR="00201CC5" w:rsidRPr="00201CC5">
        <w:rPr>
          <w:rFonts w:cs="Arial"/>
        </w:rPr>
        <w:t>.</w:t>
      </w:r>
    </w:p>
    <w:p w14:paraId="77C7EB78"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4BA1437E" w14:textId="77777777" w:rsidR="00084711" w:rsidRPr="00201CC5" w:rsidRDefault="00084711" w:rsidP="00201CC5">
      <w:pPr>
        <w:jc w:val="both"/>
        <w:rPr>
          <w:lang w:eastAsia="zh-CN"/>
        </w:rPr>
      </w:pPr>
      <w:r w:rsidRPr="00201CC5">
        <w:rPr>
          <w:lang w:eastAsia="cs-CZ"/>
        </w:rPr>
        <w:t xml:space="preserve">Projektant stupně dokumentace PDPS navrhoval zařízení odborným odhadem pro neznámého zhotovitele na základě jemu dostupných podkladů a s přihlédnutím k dosavadním zkušenostem. </w:t>
      </w:r>
      <w:r w:rsidRPr="00201CC5">
        <w:rPr>
          <w:rFonts w:eastAsia="Calibri" w:cs="Times New Roman"/>
          <w:bCs/>
          <w:lang w:eastAsia="cs-CZ"/>
        </w:rPr>
        <w:t xml:space="preserve">Toto PS musí mít zhotovitelem zpracovanou realizační dokumentaci, v rámci které lze konkrétní počty skříní upravit dle konkrétních technologických možností zhotovitele. </w:t>
      </w:r>
      <w:r w:rsidRPr="00201CC5">
        <w:rPr>
          <w:lang w:eastAsia="cs-CZ"/>
        </w:rPr>
        <w:t xml:space="preserve">V případě, že </w:t>
      </w:r>
      <w:r w:rsidRPr="00201CC5">
        <w:rPr>
          <w:rFonts w:eastAsia="Calibri" w:cs="Times New Roman"/>
          <w:bCs/>
          <w:lang w:eastAsia="cs-CZ"/>
        </w:rPr>
        <w:t>realizační dokumentace dodavatele stanoví jiný typ napájecího zařízení</w:t>
      </w:r>
      <w:r w:rsidRPr="00201CC5">
        <w:rPr>
          <w:lang w:eastAsia="cs-CZ"/>
        </w:rPr>
        <w:t xml:space="preserve"> bez omezení vlastností, funkce a spolehlivosti zařízení, nebude toto řešení projektantem v rámci autorského dozoru rozporováno. Ano, jsou určeny k napájecímu zdroji. Ano, běžné olověné baterie. Ponecháno řešení. </w:t>
      </w:r>
    </w:p>
    <w:p w14:paraId="04A71E01" w14:textId="17E5404C" w:rsidR="00084711" w:rsidRDefault="00F44813" w:rsidP="00084711">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sidR="00084711" w:rsidRPr="009174E4">
        <w:rPr>
          <w:rFonts w:eastAsia="Calibri" w:cs="Times New Roman"/>
          <w:b/>
          <w:lang w:eastAsia="cs-CZ"/>
        </w:rPr>
        <w:t xml:space="preserve">Dotaz č. </w:t>
      </w:r>
      <w:r w:rsidR="00084711">
        <w:rPr>
          <w:rFonts w:eastAsia="Calibri" w:cs="Times New Roman"/>
          <w:b/>
          <w:lang w:eastAsia="cs-CZ"/>
        </w:rPr>
        <w:t>126</w:t>
      </w:r>
      <w:r w:rsidR="00084711" w:rsidRPr="009174E4">
        <w:rPr>
          <w:rFonts w:eastAsia="Calibri" w:cs="Times New Roman"/>
          <w:b/>
          <w:lang w:eastAsia="cs-CZ"/>
        </w:rPr>
        <w:t>:</w:t>
      </w:r>
    </w:p>
    <w:p w14:paraId="1A36CF0D" w14:textId="50E06E16" w:rsidR="00084711" w:rsidRDefault="00084711" w:rsidP="00084711">
      <w:pPr>
        <w:spacing w:after="0" w:line="240" w:lineRule="auto"/>
        <w:jc w:val="both"/>
        <w:rPr>
          <w:rFonts w:cs="Arial"/>
        </w:rPr>
      </w:pPr>
      <w:r w:rsidRPr="00270A57">
        <w:rPr>
          <w:rFonts w:cs="Arial"/>
          <w:b/>
          <w:bCs/>
        </w:rPr>
        <w:t xml:space="preserve">PS 11-21-01, ŽST Přibyslav, SZZ. </w:t>
      </w:r>
      <w:r w:rsidRPr="00270A57">
        <w:rPr>
          <w:rFonts w:cs="Arial"/>
        </w:rPr>
        <w:t>Ze schématu izolace vyplývají požadavky na obsazení/počet skříní kolejových obvodů. Je zřejmé, že některé kolejové obvody jsou rozvětvené a vyžadují ke své činnosti více než jeden reléový konec. Z toho vychází pro v ZD uvedenou konfiguraci KO potřeba vybudování skříní pro větší počet kolejových obvodů</w:t>
      </w:r>
      <w:r w:rsidR="00F44813">
        <w:rPr>
          <w:rFonts w:cs="Arial"/>
        </w:rPr>
        <w:t>,</w:t>
      </w:r>
      <w:r w:rsidRPr="00270A57">
        <w:rPr>
          <w:rFonts w:cs="Arial"/>
        </w:rPr>
        <w:t xml:space="preserve"> než je v soupisu prací. S přihlédnutím k soupisu prací prosíme o prověření, případně doplnění položek (dle OTSKP pol. </w:t>
      </w:r>
      <w:r>
        <w:rPr>
          <w:rFonts w:cs="Arial"/>
        </w:rPr>
        <w:br/>
      </w:r>
      <w:r w:rsidRPr="00270A57">
        <w:rPr>
          <w:rFonts w:cs="Arial"/>
        </w:rPr>
        <w:t>č. 75B811/ 75B817, SKŘÍŇ TRAŤOVÝCH KOLEJOVÝCH OBVODŮ S NJ A RJ VYSTROJENÁ DO 10-TI KO – DODÁVKA/MONTÁŽ) = 1ks</w:t>
      </w:r>
      <w:r>
        <w:rPr>
          <w:rFonts w:cs="Arial"/>
        </w:rPr>
        <w:t>.</w:t>
      </w:r>
    </w:p>
    <w:p w14:paraId="1CB1DF7D"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6ED78BF5" w14:textId="77777777" w:rsidR="00084711" w:rsidRPr="00201CC5" w:rsidRDefault="00084711" w:rsidP="00084711">
      <w:pPr>
        <w:spacing w:after="0" w:line="240" w:lineRule="auto"/>
        <w:jc w:val="both"/>
        <w:rPr>
          <w:rFonts w:eastAsia="Calibri" w:cs="Times New Roman"/>
          <w:bCs/>
          <w:lang w:eastAsia="cs-CZ"/>
        </w:rPr>
      </w:pPr>
      <w:r w:rsidRPr="00201CC5">
        <w:rPr>
          <w:rFonts w:eastAsia="Calibri" w:cs="Times New Roman"/>
          <w:bCs/>
          <w:lang w:eastAsia="cs-CZ"/>
        </w:rPr>
        <w:t>Položky doplněny. Soupis prací byl upraven.</w:t>
      </w:r>
    </w:p>
    <w:p w14:paraId="5E213621" w14:textId="77777777" w:rsidR="00084711" w:rsidRDefault="00084711" w:rsidP="00084711">
      <w:pPr>
        <w:spacing w:after="0" w:line="240" w:lineRule="auto"/>
        <w:rPr>
          <w:rFonts w:eastAsia="Times New Roman" w:cs="Times New Roman"/>
          <w:b/>
          <w:lang w:eastAsia="cs-CZ"/>
        </w:rPr>
      </w:pPr>
    </w:p>
    <w:p w14:paraId="3B268135" w14:textId="77777777" w:rsidR="00084711" w:rsidRDefault="00084711" w:rsidP="00084711">
      <w:pPr>
        <w:spacing w:after="0" w:line="240" w:lineRule="auto"/>
        <w:rPr>
          <w:rFonts w:eastAsia="Times New Roman" w:cs="Times New Roman"/>
          <w:b/>
          <w:lang w:eastAsia="cs-CZ"/>
        </w:rPr>
      </w:pPr>
    </w:p>
    <w:p w14:paraId="4F379356"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127</w:t>
      </w:r>
      <w:r w:rsidRPr="009174E4">
        <w:rPr>
          <w:rFonts w:eastAsia="Calibri" w:cs="Times New Roman"/>
          <w:b/>
          <w:lang w:eastAsia="cs-CZ"/>
        </w:rPr>
        <w:t>:</w:t>
      </w:r>
    </w:p>
    <w:p w14:paraId="221C3637" w14:textId="77777777" w:rsidR="00084711" w:rsidRPr="00270A57" w:rsidRDefault="00084711" w:rsidP="00084711">
      <w:pPr>
        <w:spacing w:after="0" w:line="240" w:lineRule="auto"/>
        <w:rPr>
          <w:rFonts w:asciiTheme="majorHAnsi" w:hAnsiTheme="majorHAnsi" w:cs="Arial"/>
        </w:rPr>
      </w:pPr>
      <w:r w:rsidRPr="00270A57">
        <w:rPr>
          <w:rFonts w:asciiTheme="majorHAnsi" w:hAnsiTheme="majorHAnsi" w:cs="Arial"/>
          <w:b/>
        </w:rPr>
        <w:t>PS 11-21-01, ŽST Přibyslav, SZZ</w:t>
      </w:r>
      <w:r w:rsidRPr="00270A57">
        <w:rPr>
          <w:rFonts w:asciiTheme="majorHAnsi" w:hAnsiTheme="majorHAnsi" w:cs="Arial"/>
        </w:rPr>
        <w:t>. V soupisu prací se nachází položky:</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850"/>
        <w:gridCol w:w="284"/>
        <w:gridCol w:w="5244"/>
        <w:gridCol w:w="709"/>
        <w:gridCol w:w="1134"/>
      </w:tblGrid>
      <w:tr w:rsidR="00084711" w:rsidRPr="00270A57" w14:paraId="384BB5ED" w14:textId="77777777" w:rsidTr="00D45188">
        <w:trPr>
          <w:trHeight w:val="255"/>
          <w:jc w:val="center"/>
        </w:trPr>
        <w:tc>
          <w:tcPr>
            <w:tcW w:w="421" w:type="dxa"/>
            <w:shd w:val="clear" w:color="auto" w:fill="auto"/>
            <w:noWrap/>
            <w:tcMar>
              <w:top w:w="15" w:type="dxa"/>
              <w:left w:w="15" w:type="dxa"/>
              <w:bottom w:w="0" w:type="dxa"/>
              <w:right w:w="15" w:type="dxa"/>
            </w:tcMar>
            <w:hideMark/>
          </w:tcPr>
          <w:p w14:paraId="2F58AC01"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53</w:t>
            </w:r>
          </w:p>
        </w:tc>
        <w:tc>
          <w:tcPr>
            <w:tcW w:w="850" w:type="dxa"/>
            <w:shd w:val="clear" w:color="auto" w:fill="auto"/>
            <w:noWrap/>
            <w:tcMar>
              <w:top w:w="15" w:type="dxa"/>
              <w:left w:w="15" w:type="dxa"/>
              <w:bottom w:w="0" w:type="dxa"/>
              <w:right w:w="15" w:type="dxa"/>
            </w:tcMar>
            <w:hideMark/>
          </w:tcPr>
          <w:p w14:paraId="77CB7BE6"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75B661</w:t>
            </w:r>
          </w:p>
        </w:tc>
        <w:tc>
          <w:tcPr>
            <w:tcW w:w="284" w:type="dxa"/>
            <w:shd w:val="clear" w:color="auto" w:fill="auto"/>
            <w:noWrap/>
            <w:tcMar>
              <w:top w:w="15" w:type="dxa"/>
              <w:left w:w="15" w:type="dxa"/>
              <w:bottom w:w="0" w:type="dxa"/>
              <w:right w:w="15" w:type="dxa"/>
            </w:tcMar>
            <w:hideMark/>
          </w:tcPr>
          <w:p w14:paraId="545D2914" w14:textId="77777777" w:rsidR="00084711" w:rsidRPr="00270A57" w:rsidRDefault="00084711" w:rsidP="00D45188">
            <w:pPr>
              <w:spacing w:after="0" w:line="240" w:lineRule="auto"/>
              <w:rPr>
                <w:rFonts w:asciiTheme="majorHAnsi" w:hAnsiTheme="majorHAnsi" w:cs="Arial"/>
              </w:rPr>
            </w:pPr>
          </w:p>
        </w:tc>
        <w:tc>
          <w:tcPr>
            <w:tcW w:w="5244" w:type="dxa"/>
            <w:shd w:val="clear" w:color="auto" w:fill="auto"/>
            <w:tcMar>
              <w:top w:w="15" w:type="dxa"/>
              <w:left w:w="15" w:type="dxa"/>
              <w:bottom w:w="0" w:type="dxa"/>
              <w:right w:w="15" w:type="dxa"/>
            </w:tcMar>
            <w:vAlign w:val="center"/>
            <w:hideMark/>
          </w:tcPr>
          <w:p w14:paraId="14FDCE4B"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SKŘÍŇ NAPÁJECÍ - DODÁVKA</w:t>
            </w:r>
          </w:p>
        </w:tc>
        <w:tc>
          <w:tcPr>
            <w:tcW w:w="709" w:type="dxa"/>
            <w:shd w:val="clear" w:color="auto" w:fill="auto"/>
            <w:noWrap/>
            <w:tcMar>
              <w:top w:w="15" w:type="dxa"/>
              <w:left w:w="15" w:type="dxa"/>
              <w:bottom w:w="0" w:type="dxa"/>
              <w:right w:w="15" w:type="dxa"/>
            </w:tcMar>
            <w:hideMark/>
          </w:tcPr>
          <w:p w14:paraId="67DFC78B"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KUS</w:t>
            </w:r>
          </w:p>
        </w:tc>
        <w:tc>
          <w:tcPr>
            <w:tcW w:w="1134" w:type="dxa"/>
            <w:shd w:val="clear" w:color="auto" w:fill="auto"/>
            <w:noWrap/>
            <w:tcMar>
              <w:top w:w="15" w:type="dxa"/>
              <w:left w:w="15" w:type="dxa"/>
              <w:bottom w:w="0" w:type="dxa"/>
              <w:right w:w="15" w:type="dxa"/>
            </w:tcMar>
            <w:hideMark/>
          </w:tcPr>
          <w:p w14:paraId="0EF71776"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2,000</w:t>
            </w:r>
          </w:p>
        </w:tc>
      </w:tr>
      <w:tr w:rsidR="00084711" w:rsidRPr="00270A57" w14:paraId="1484FE3E" w14:textId="77777777" w:rsidTr="00D45188">
        <w:trPr>
          <w:trHeight w:val="255"/>
          <w:jc w:val="center"/>
        </w:trPr>
        <w:tc>
          <w:tcPr>
            <w:tcW w:w="421" w:type="dxa"/>
            <w:shd w:val="clear" w:color="auto" w:fill="auto"/>
            <w:noWrap/>
            <w:tcMar>
              <w:top w:w="15" w:type="dxa"/>
              <w:left w:w="15" w:type="dxa"/>
              <w:bottom w:w="0" w:type="dxa"/>
              <w:right w:w="15" w:type="dxa"/>
            </w:tcMar>
            <w:hideMark/>
          </w:tcPr>
          <w:p w14:paraId="4B8F1772"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54</w:t>
            </w:r>
          </w:p>
        </w:tc>
        <w:tc>
          <w:tcPr>
            <w:tcW w:w="850" w:type="dxa"/>
            <w:shd w:val="clear" w:color="auto" w:fill="auto"/>
            <w:noWrap/>
            <w:tcMar>
              <w:top w:w="15" w:type="dxa"/>
              <w:left w:w="15" w:type="dxa"/>
              <w:bottom w:w="0" w:type="dxa"/>
              <w:right w:w="15" w:type="dxa"/>
            </w:tcMar>
            <w:hideMark/>
          </w:tcPr>
          <w:p w14:paraId="4B833BCB"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75B667</w:t>
            </w:r>
          </w:p>
        </w:tc>
        <w:tc>
          <w:tcPr>
            <w:tcW w:w="284" w:type="dxa"/>
            <w:shd w:val="clear" w:color="auto" w:fill="auto"/>
            <w:noWrap/>
            <w:tcMar>
              <w:top w:w="15" w:type="dxa"/>
              <w:left w:w="15" w:type="dxa"/>
              <w:bottom w:w="0" w:type="dxa"/>
              <w:right w:w="15" w:type="dxa"/>
            </w:tcMar>
            <w:hideMark/>
          </w:tcPr>
          <w:p w14:paraId="0499AA40" w14:textId="77777777" w:rsidR="00084711" w:rsidRPr="00270A57" w:rsidRDefault="00084711" w:rsidP="00D45188">
            <w:pPr>
              <w:spacing w:after="0" w:line="240" w:lineRule="auto"/>
              <w:rPr>
                <w:rFonts w:asciiTheme="majorHAnsi" w:hAnsiTheme="majorHAnsi" w:cs="Arial"/>
              </w:rPr>
            </w:pPr>
          </w:p>
        </w:tc>
        <w:tc>
          <w:tcPr>
            <w:tcW w:w="5244" w:type="dxa"/>
            <w:shd w:val="clear" w:color="auto" w:fill="auto"/>
            <w:tcMar>
              <w:top w:w="15" w:type="dxa"/>
              <w:left w:w="15" w:type="dxa"/>
              <w:bottom w:w="0" w:type="dxa"/>
              <w:right w:w="15" w:type="dxa"/>
            </w:tcMar>
            <w:vAlign w:val="center"/>
            <w:hideMark/>
          </w:tcPr>
          <w:p w14:paraId="16250204"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SKŘÍŇ NAPÁJECÍ - MONTÁŽ</w:t>
            </w:r>
          </w:p>
        </w:tc>
        <w:tc>
          <w:tcPr>
            <w:tcW w:w="709" w:type="dxa"/>
            <w:shd w:val="clear" w:color="auto" w:fill="auto"/>
            <w:noWrap/>
            <w:tcMar>
              <w:top w:w="15" w:type="dxa"/>
              <w:left w:w="15" w:type="dxa"/>
              <w:bottom w:w="0" w:type="dxa"/>
              <w:right w:w="15" w:type="dxa"/>
            </w:tcMar>
            <w:hideMark/>
          </w:tcPr>
          <w:p w14:paraId="24CAFFBD"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KUS</w:t>
            </w:r>
          </w:p>
        </w:tc>
        <w:tc>
          <w:tcPr>
            <w:tcW w:w="1134" w:type="dxa"/>
            <w:shd w:val="clear" w:color="auto" w:fill="auto"/>
            <w:noWrap/>
            <w:tcMar>
              <w:top w:w="15" w:type="dxa"/>
              <w:left w:w="15" w:type="dxa"/>
              <w:bottom w:w="0" w:type="dxa"/>
              <w:right w:w="15" w:type="dxa"/>
            </w:tcMar>
            <w:hideMark/>
          </w:tcPr>
          <w:p w14:paraId="1AC1B68D" w14:textId="77777777" w:rsidR="00084711" w:rsidRPr="00270A57" w:rsidRDefault="00084711" w:rsidP="00D45188">
            <w:pPr>
              <w:spacing w:after="0" w:line="240" w:lineRule="auto"/>
              <w:rPr>
                <w:rFonts w:asciiTheme="majorHAnsi" w:hAnsiTheme="majorHAnsi" w:cs="Arial"/>
              </w:rPr>
            </w:pPr>
            <w:r w:rsidRPr="00270A57">
              <w:rPr>
                <w:rFonts w:asciiTheme="majorHAnsi" w:hAnsiTheme="majorHAnsi" w:cs="Arial"/>
              </w:rPr>
              <w:t>2,000</w:t>
            </w:r>
          </w:p>
        </w:tc>
      </w:tr>
    </w:tbl>
    <w:p w14:paraId="4D1A3AC8" w14:textId="77777777" w:rsidR="00084711" w:rsidRPr="00270A57" w:rsidRDefault="00084711" w:rsidP="00084711">
      <w:pPr>
        <w:spacing w:after="0" w:line="240" w:lineRule="auto"/>
        <w:rPr>
          <w:rFonts w:asciiTheme="majorHAnsi" w:hAnsiTheme="majorHAnsi" w:cs="Arial"/>
        </w:rPr>
      </w:pPr>
      <w:r w:rsidRPr="00270A57">
        <w:rPr>
          <w:rFonts w:asciiTheme="majorHAnsi" w:hAnsiTheme="majorHAnsi" w:cs="Arial"/>
        </w:rPr>
        <w:t>Domníváme se, že s přihlédnutím k obvyklé velikosti jiných žst. odpovídajících žst. Přibyslav a k zajištění její funkčnosti je přiměřené množství spíše 3ks těchto skříní. Žádáme zadavatele o prověření/úpravu.</w:t>
      </w:r>
    </w:p>
    <w:p w14:paraId="03D31054"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532606A9" w14:textId="77777777" w:rsidR="00084711" w:rsidRPr="005B6C42" w:rsidRDefault="00084711" w:rsidP="00084711">
      <w:pPr>
        <w:jc w:val="both"/>
        <w:rPr>
          <w:rFonts w:eastAsia="Calibri" w:cs="Times New Roman"/>
          <w:bCs/>
          <w:color w:val="FF0000"/>
          <w:lang w:eastAsia="cs-CZ"/>
        </w:rPr>
      </w:pPr>
      <w:r w:rsidRPr="008D36C5">
        <w:rPr>
          <w:rFonts w:eastAsia="Calibri" w:cs="Times New Roman"/>
          <w:bCs/>
          <w:lang w:eastAsia="cs-CZ"/>
        </w:rPr>
        <w:t xml:space="preserve">Projektant stupně dokumentace PDPS navrhoval zařízení a počty skříní ve stavědlové ústředně odborným odhadem pro neznámého zhotovitele na základě jemu dostupných podkladů a s přihlédnutím k dosavadním zkušenostem. Toto PS musí mít zhotovitelem zpracovanou realizační dokumentaci, v rámci které lze konkrétní počty skříní upravit dle konkrétních technologických možností zhotovitele. V případě, že realizační dokumentace dodavatele požaduje jiný počet skříní </w:t>
      </w:r>
      <w:r w:rsidRPr="008D36C5">
        <w:rPr>
          <w:lang w:eastAsia="cs-CZ"/>
        </w:rPr>
        <w:t>bez omezení vlastností, funkce a spolehlivosti zařízení</w:t>
      </w:r>
      <w:r w:rsidRPr="008D36C5">
        <w:rPr>
          <w:rFonts w:eastAsia="Calibri" w:cs="Times New Roman"/>
          <w:bCs/>
          <w:lang w:eastAsia="cs-CZ"/>
        </w:rPr>
        <w:t xml:space="preserve">, nebude toto řešení projektantem v rámci autorského dozoru rozporováno. Na základě RDS lze počet upravit. </w:t>
      </w:r>
    </w:p>
    <w:p w14:paraId="013AC71B" w14:textId="77777777" w:rsidR="008D36C5" w:rsidRDefault="008D36C5" w:rsidP="00084711">
      <w:pPr>
        <w:spacing w:after="0" w:line="240" w:lineRule="auto"/>
        <w:jc w:val="both"/>
        <w:rPr>
          <w:rFonts w:asciiTheme="majorHAnsi" w:eastAsia="Calibri" w:hAnsiTheme="majorHAnsi" w:cs="Times New Roman"/>
          <w:b/>
          <w:lang w:eastAsia="cs-CZ"/>
        </w:rPr>
      </w:pPr>
    </w:p>
    <w:p w14:paraId="7AECDFCB" w14:textId="5C0D31C2" w:rsidR="00084711" w:rsidRPr="000748EF" w:rsidRDefault="00084711" w:rsidP="00084711">
      <w:pPr>
        <w:spacing w:after="0" w:line="240" w:lineRule="auto"/>
        <w:jc w:val="both"/>
        <w:rPr>
          <w:rFonts w:asciiTheme="majorHAnsi" w:eastAsia="Calibri" w:hAnsiTheme="majorHAnsi" w:cs="Times New Roman"/>
          <w:b/>
          <w:lang w:eastAsia="cs-CZ"/>
        </w:rPr>
      </w:pPr>
      <w:r w:rsidRPr="000748EF">
        <w:rPr>
          <w:rFonts w:asciiTheme="majorHAnsi" w:eastAsia="Calibri" w:hAnsiTheme="majorHAnsi" w:cs="Times New Roman"/>
          <w:b/>
          <w:lang w:eastAsia="cs-CZ"/>
        </w:rPr>
        <w:t>Dotaz č. 128:</w:t>
      </w:r>
    </w:p>
    <w:p w14:paraId="6C5274A4" w14:textId="77777777" w:rsidR="00084711" w:rsidRPr="000748EF" w:rsidRDefault="00084711" w:rsidP="00084711">
      <w:pPr>
        <w:spacing w:after="0" w:line="240" w:lineRule="auto"/>
        <w:jc w:val="both"/>
        <w:rPr>
          <w:rFonts w:asciiTheme="majorHAnsi" w:eastAsia="Calibri" w:hAnsiTheme="majorHAnsi" w:cs="Calibri"/>
        </w:rPr>
      </w:pPr>
      <w:r w:rsidRPr="000748EF">
        <w:rPr>
          <w:rFonts w:asciiTheme="majorHAnsi" w:hAnsiTheme="majorHAnsi" w:cs="Arial"/>
          <w:b/>
          <w:bCs/>
        </w:rPr>
        <w:t>PS 11-21-01, ŽST Přibyslav, SZZ.</w:t>
      </w:r>
      <w:r w:rsidRPr="000748EF">
        <w:rPr>
          <w:rFonts w:asciiTheme="majorHAnsi" w:hAnsiTheme="majorHAnsi" w:cs="Arial"/>
        </w:rPr>
        <w:t xml:space="preserve"> V TZ je uveden požadavek na plnohodnotné napájení SZZ z baterií po dobu 6 hodin. Domníváme se, že standardní doba je 3 hodiny. Žádáme zadavatele o prověření/vysvětlení tohoto požadavku.</w:t>
      </w:r>
    </w:p>
    <w:p w14:paraId="3251A832" w14:textId="77777777" w:rsidR="00084711" w:rsidRPr="000748EF" w:rsidRDefault="00084711" w:rsidP="00084711">
      <w:pPr>
        <w:spacing w:after="0" w:line="240" w:lineRule="auto"/>
        <w:jc w:val="both"/>
        <w:rPr>
          <w:rFonts w:asciiTheme="majorHAnsi" w:eastAsia="Calibri" w:hAnsiTheme="majorHAnsi" w:cs="Times New Roman"/>
          <w:b/>
          <w:lang w:eastAsia="cs-CZ"/>
        </w:rPr>
      </w:pPr>
      <w:r w:rsidRPr="000748EF">
        <w:rPr>
          <w:rFonts w:asciiTheme="majorHAnsi" w:eastAsia="Calibri" w:hAnsiTheme="majorHAnsi" w:cs="Times New Roman"/>
          <w:b/>
          <w:lang w:eastAsia="cs-CZ"/>
        </w:rPr>
        <w:t xml:space="preserve">Odpověď: </w:t>
      </w:r>
    </w:p>
    <w:p w14:paraId="01AE604F" w14:textId="6B8E61CE" w:rsidR="00084711" w:rsidRPr="008D36C5" w:rsidRDefault="00084711" w:rsidP="00084711">
      <w:pPr>
        <w:spacing w:after="0" w:line="240" w:lineRule="auto"/>
        <w:jc w:val="both"/>
        <w:rPr>
          <w:rFonts w:eastAsia="Calibri" w:cs="Times New Roman"/>
          <w:bCs/>
          <w:lang w:eastAsia="cs-CZ"/>
        </w:rPr>
      </w:pPr>
      <w:r w:rsidRPr="008D36C5">
        <w:rPr>
          <w:rFonts w:eastAsia="Calibri" w:cs="Times New Roman"/>
          <w:bCs/>
          <w:lang w:eastAsia="cs-CZ"/>
        </w:rPr>
        <w:t xml:space="preserve">Požadavek </w:t>
      </w:r>
      <w:r w:rsidR="00F168DB">
        <w:rPr>
          <w:rFonts w:eastAsia="Calibri" w:cs="Times New Roman"/>
          <w:bCs/>
          <w:lang w:eastAsia="cs-CZ"/>
        </w:rPr>
        <w:t>je platný</w:t>
      </w:r>
      <w:r w:rsidRPr="008D36C5">
        <w:rPr>
          <w:rFonts w:eastAsia="Calibri" w:cs="Times New Roman"/>
          <w:bCs/>
          <w:lang w:eastAsia="cs-CZ"/>
        </w:rPr>
        <w:t xml:space="preserve">. </w:t>
      </w:r>
    </w:p>
    <w:p w14:paraId="19B15785" w14:textId="77777777" w:rsidR="00084711" w:rsidRDefault="00084711" w:rsidP="00084711">
      <w:pPr>
        <w:rPr>
          <w:rFonts w:eastAsia="Times New Roman" w:cs="Times New Roman"/>
          <w:b/>
          <w:lang w:eastAsia="cs-CZ"/>
        </w:rPr>
      </w:pPr>
    </w:p>
    <w:p w14:paraId="43775239" w14:textId="77777777" w:rsidR="00084711" w:rsidRPr="00270A57" w:rsidRDefault="00084711" w:rsidP="00084711">
      <w:pPr>
        <w:spacing w:after="0" w:line="240" w:lineRule="auto"/>
        <w:jc w:val="both"/>
        <w:rPr>
          <w:rFonts w:asciiTheme="majorHAnsi" w:eastAsia="Calibri" w:hAnsiTheme="majorHAnsi" w:cs="Times New Roman"/>
          <w:b/>
          <w:bCs/>
          <w:lang w:eastAsia="cs-CZ"/>
        </w:rPr>
      </w:pPr>
      <w:r w:rsidRPr="009174E4">
        <w:rPr>
          <w:rFonts w:eastAsia="Calibri" w:cs="Times New Roman"/>
          <w:b/>
          <w:lang w:eastAsia="cs-CZ"/>
        </w:rPr>
        <w:t xml:space="preserve">Dotaz č. </w:t>
      </w:r>
      <w:r>
        <w:rPr>
          <w:rFonts w:eastAsia="Calibri" w:cs="Times New Roman"/>
          <w:b/>
          <w:lang w:eastAsia="cs-CZ"/>
        </w:rPr>
        <w:t>129</w:t>
      </w:r>
      <w:r w:rsidRPr="009174E4">
        <w:rPr>
          <w:rFonts w:eastAsia="Calibri" w:cs="Times New Roman"/>
          <w:b/>
          <w:lang w:eastAsia="cs-CZ"/>
        </w:rPr>
        <w:t>:</w:t>
      </w:r>
    </w:p>
    <w:p w14:paraId="539A3B6F" w14:textId="77777777" w:rsidR="00084711" w:rsidRDefault="00084711" w:rsidP="00084711">
      <w:pPr>
        <w:spacing w:after="0" w:line="240" w:lineRule="auto"/>
        <w:jc w:val="both"/>
        <w:rPr>
          <w:rFonts w:cs="Arial"/>
        </w:rPr>
      </w:pPr>
      <w:r w:rsidRPr="00270A57">
        <w:rPr>
          <w:rFonts w:asciiTheme="majorHAnsi" w:hAnsiTheme="majorHAnsi" w:cs="Arial"/>
          <w:b/>
          <w:bCs/>
        </w:rPr>
        <w:t>PS 11-21-01.1, ŽST Přibyslav, provizorní SZZ.</w:t>
      </w:r>
      <w:r>
        <w:rPr>
          <w:rFonts w:asciiTheme="majorHAnsi" w:hAnsiTheme="majorHAnsi" w:cs="Arial"/>
          <w:b/>
          <w:bCs/>
        </w:rPr>
        <w:t xml:space="preserve"> </w:t>
      </w:r>
      <w:r w:rsidRPr="00270A57">
        <w:rPr>
          <w:rFonts w:cs="Arial"/>
        </w:rPr>
        <w:t>Domníváme se, že při aktivaci def. SZZ Přibyslav dojde k připnutí stávajícího TZZ směr Pohled ve 2TK. Z tohoto důvodu se domníváme, že v rozpočtu chybí položky pro dodávku a montáž volné vazby (úvazky) stávajícího TZZ ve 2TK a také přezkoušení autobloku (2ks). Žádáme zadavatele o prověření/vysvětlení.</w:t>
      </w:r>
    </w:p>
    <w:p w14:paraId="5C0399FD"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11376737" w14:textId="77777777" w:rsidR="00084711" w:rsidRDefault="00084711" w:rsidP="008D36C5">
      <w:pPr>
        <w:spacing w:after="0"/>
        <w:rPr>
          <w:rFonts w:eastAsia="Calibri" w:cs="Times New Roman"/>
          <w:bCs/>
          <w:lang w:eastAsia="cs-CZ"/>
        </w:rPr>
      </w:pPr>
      <w:r w:rsidRPr="008D36C5">
        <w:rPr>
          <w:rFonts w:eastAsia="Calibri" w:cs="Times New Roman"/>
          <w:bCs/>
          <w:lang w:eastAsia="cs-CZ"/>
        </w:rPr>
        <w:t>Položky byly doplněny do výkazu výměr PS 11-21-01. Viz následující dotaz a odpověď č.130.</w:t>
      </w:r>
    </w:p>
    <w:p w14:paraId="06B18510" w14:textId="77777777" w:rsidR="008D36C5" w:rsidRDefault="008D36C5" w:rsidP="008D36C5">
      <w:pPr>
        <w:spacing w:after="0"/>
        <w:rPr>
          <w:rFonts w:eastAsia="Calibri" w:cs="Times New Roman"/>
          <w:bCs/>
          <w:lang w:eastAsia="cs-CZ"/>
        </w:rPr>
      </w:pPr>
    </w:p>
    <w:p w14:paraId="36640702" w14:textId="77777777" w:rsidR="008D36C5" w:rsidRPr="008D36C5" w:rsidRDefault="008D36C5" w:rsidP="008D36C5">
      <w:pPr>
        <w:spacing w:after="0"/>
        <w:rPr>
          <w:rFonts w:eastAsia="Calibri" w:cs="Times New Roman"/>
          <w:bCs/>
          <w:lang w:eastAsia="cs-CZ"/>
        </w:rPr>
      </w:pPr>
    </w:p>
    <w:p w14:paraId="5124D085" w14:textId="77777777" w:rsidR="00084711" w:rsidRPr="00816D34" w:rsidRDefault="00084711" w:rsidP="00084711">
      <w:pPr>
        <w:spacing w:after="0" w:line="240" w:lineRule="auto"/>
        <w:jc w:val="both"/>
        <w:rPr>
          <w:rFonts w:eastAsia="Calibri" w:cs="Times New Roman"/>
          <w:b/>
          <w:bCs/>
          <w:lang w:eastAsia="cs-CZ"/>
        </w:rPr>
      </w:pPr>
      <w:r w:rsidRPr="009174E4">
        <w:rPr>
          <w:rFonts w:eastAsia="Calibri" w:cs="Times New Roman"/>
          <w:b/>
          <w:lang w:eastAsia="cs-CZ"/>
        </w:rPr>
        <w:t xml:space="preserve">Dotaz č. </w:t>
      </w:r>
      <w:r>
        <w:rPr>
          <w:rFonts w:eastAsia="Calibri" w:cs="Times New Roman"/>
          <w:b/>
          <w:lang w:eastAsia="cs-CZ"/>
        </w:rPr>
        <w:t>130</w:t>
      </w:r>
      <w:r w:rsidRPr="009174E4">
        <w:rPr>
          <w:rFonts w:eastAsia="Calibri" w:cs="Times New Roman"/>
          <w:b/>
          <w:lang w:eastAsia="cs-CZ"/>
        </w:rPr>
        <w:t>:</w:t>
      </w:r>
    </w:p>
    <w:p w14:paraId="0C606E7D" w14:textId="77777777" w:rsidR="00084711" w:rsidRDefault="00084711" w:rsidP="00084711">
      <w:pPr>
        <w:spacing w:after="0" w:line="240" w:lineRule="auto"/>
        <w:jc w:val="both"/>
        <w:rPr>
          <w:rFonts w:cs="Arial"/>
        </w:rPr>
      </w:pPr>
      <w:r w:rsidRPr="00816D34">
        <w:rPr>
          <w:rFonts w:cs="Arial"/>
          <w:b/>
          <w:bCs/>
        </w:rPr>
        <w:t>PS 11-21-01, ŽST Přibyslav, SZZ</w:t>
      </w:r>
      <w:r w:rsidRPr="00816D34">
        <w:rPr>
          <w:rFonts w:cs="Arial"/>
        </w:rPr>
        <w:t>.</w:t>
      </w:r>
      <w:r>
        <w:rPr>
          <w:rFonts w:cs="Arial"/>
        </w:rPr>
        <w:t xml:space="preserve"> </w:t>
      </w:r>
      <w:r w:rsidRPr="00816D34">
        <w:rPr>
          <w:rFonts w:cs="Arial"/>
        </w:rPr>
        <w:t>Dle ZD se předpokládá úvazka stávajícího TZZ Přibyslav – Sázava u Žďáru do nového elektronického stavědla budovaného v ŽST Přibyslav. Dle ZD se předpokládá výstroj úvazky v zrekonstruované technologické budově v místnosti stavědlové ústředny (i viz dispoziční schéma). V soupisu prací postrádáme odpovídající položky pro tuto úvazku (např. dle OTSKP pol. č. 75B541/75B547, SKŘÍŇ (STOJAN) VOLNÉ VAZBY – DODÁVKA/MONTÁŽ – 1ks). Žádáme zadavatele o prověření a doplnění položky.</w:t>
      </w:r>
    </w:p>
    <w:p w14:paraId="1A5E8FB3" w14:textId="77777777" w:rsidR="00084711" w:rsidRPr="00816D34" w:rsidRDefault="00084711" w:rsidP="00084711">
      <w:pPr>
        <w:spacing w:after="0" w:line="240" w:lineRule="auto"/>
        <w:jc w:val="both"/>
        <w:rPr>
          <w:rFonts w:eastAsia="Calibri" w:cs="Times New Roman"/>
          <w:b/>
          <w:lang w:eastAsia="cs-CZ"/>
        </w:rPr>
      </w:pPr>
      <w:r w:rsidRPr="00816D34">
        <w:rPr>
          <w:rFonts w:eastAsia="Calibri" w:cs="Times New Roman"/>
          <w:b/>
          <w:lang w:eastAsia="cs-CZ"/>
        </w:rPr>
        <w:t xml:space="preserve">Odpověď: </w:t>
      </w:r>
    </w:p>
    <w:p w14:paraId="38BB90CE"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 xml:space="preserve">Položky byly doplněny do výkazu výměr. </w:t>
      </w:r>
    </w:p>
    <w:p w14:paraId="0EAF1351" w14:textId="77777777" w:rsidR="00084711" w:rsidRDefault="00084711" w:rsidP="00084711">
      <w:pPr>
        <w:rPr>
          <w:rFonts w:eastAsia="Times New Roman" w:cs="Times New Roman"/>
          <w:b/>
          <w:lang w:eastAsia="cs-CZ"/>
        </w:rPr>
      </w:pPr>
    </w:p>
    <w:p w14:paraId="6D84D427" w14:textId="704DE367" w:rsidR="00084711" w:rsidRDefault="00084711" w:rsidP="00084711">
      <w:pPr>
        <w:spacing w:after="0" w:line="240" w:lineRule="auto"/>
        <w:jc w:val="both"/>
        <w:rPr>
          <w:rFonts w:eastAsia="Calibri" w:cs="Times New Roman"/>
          <w:b/>
          <w:lang w:eastAsia="cs-CZ"/>
        </w:rPr>
      </w:pPr>
      <w:bookmarkStart w:id="1" w:name="_GoBack"/>
      <w:bookmarkEnd w:id="1"/>
      <w:r w:rsidRPr="009174E4">
        <w:rPr>
          <w:rFonts w:eastAsia="Calibri" w:cs="Times New Roman"/>
          <w:b/>
          <w:lang w:eastAsia="cs-CZ"/>
        </w:rPr>
        <w:t xml:space="preserve">Dotaz č. </w:t>
      </w:r>
      <w:r>
        <w:rPr>
          <w:rFonts w:eastAsia="Calibri" w:cs="Times New Roman"/>
          <w:b/>
          <w:lang w:eastAsia="cs-CZ"/>
        </w:rPr>
        <w:t>131</w:t>
      </w:r>
      <w:r w:rsidRPr="009174E4">
        <w:rPr>
          <w:rFonts w:eastAsia="Calibri" w:cs="Times New Roman"/>
          <w:b/>
          <w:lang w:eastAsia="cs-CZ"/>
        </w:rPr>
        <w:t>:</w:t>
      </w:r>
    </w:p>
    <w:p w14:paraId="1BCBD22F" w14:textId="77777777" w:rsidR="00084711" w:rsidRDefault="00084711" w:rsidP="00084711">
      <w:pPr>
        <w:spacing w:after="0" w:line="240" w:lineRule="auto"/>
        <w:jc w:val="both"/>
        <w:rPr>
          <w:rFonts w:asciiTheme="majorHAnsi" w:hAnsiTheme="majorHAnsi" w:cs="Arial"/>
        </w:rPr>
      </w:pPr>
      <w:r w:rsidRPr="00816D34">
        <w:rPr>
          <w:rFonts w:asciiTheme="majorHAnsi" w:hAnsiTheme="majorHAnsi" w:cs="Arial"/>
          <w:b/>
          <w:bCs/>
        </w:rPr>
        <w:t>PS 11-21-02, ŽST Přibyslav, zavázání TZZ Přibyslav - Sázava u Ž.</w:t>
      </w:r>
      <w:r w:rsidRPr="00816D34">
        <w:rPr>
          <w:rFonts w:asciiTheme="majorHAnsi" w:hAnsiTheme="majorHAnsi" w:cs="Arial"/>
        </w:rPr>
        <w:t xml:space="preserve"> V soupisu prací se vyskytuje položka č. 16 pro úpravy reléových, napájecích nebo kabelových stojanů nebo skříní. Prosíme o prověření/vysvětlení, k jakému účelu je určena tato položka.</w:t>
      </w:r>
    </w:p>
    <w:p w14:paraId="5B125534"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695B8FEB"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Položka č. 16 je určena pro případnou úpravu stávajících obvodů autobloků při navázání na nové SZZ.</w:t>
      </w:r>
    </w:p>
    <w:p w14:paraId="78AD1704" w14:textId="77777777" w:rsidR="00084711" w:rsidRDefault="00084711" w:rsidP="00084711">
      <w:pPr>
        <w:spacing w:after="0" w:line="240" w:lineRule="auto"/>
        <w:jc w:val="both"/>
        <w:rPr>
          <w:rFonts w:eastAsia="Calibri" w:cs="Times New Roman"/>
          <w:bCs/>
          <w:color w:val="FF0000"/>
          <w:lang w:eastAsia="cs-CZ"/>
        </w:rPr>
      </w:pPr>
    </w:p>
    <w:p w14:paraId="09F4E821" w14:textId="77777777" w:rsidR="00DF3BCC" w:rsidRPr="00985AD8" w:rsidRDefault="00DF3BCC" w:rsidP="00084711">
      <w:pPr>
        <w:spacing w:after="0" w:line="240" w:lineRule="auto"/>
        <w:jc w:val="both"/>
        <w:rPr>
          <w:rFonts w:eastAsia="Calibri" w:cs="Times New Roman"/>
          <w:bCs/>
          <w:color w:val="FF0000"/>
          <w:lang w:eastAsia="cs-CZ"/>
        </w:rPr>
      </w:pPr>
    </w:p>
    <w:p w14:paraId="2358DCD5"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132</w:t>
      </w:r>
      <w:r w:rsidRPr="009174E4">
        <w:rPr>
          <w:rFonts w:eastAsia="Calibri" w:cs="Times New Roman"/>
          <w:b/>
          <w:lang w:eastAsia="cs-CZ"/>
        </w:rPr>
        <w:t>:</w:t>
      </w:r>
    </w:p>
    <w:p w14:paraId="231C8BE8" w14:textId="77777777" w:rsidR="00084711" w:rsidRDefault="00084711" w:rsidP="00084711">
      <w:pPr>
        <w:spacing w:after="0" w:line="240" w:lineRule="auto"/>
        <w:jc w:val="both"/>
        <w:rPr>
          <w:rFonts w:cs="Arial"/>
        </w:rPr>
      </w:pPr>
      <w:r w:rsidRPr="009C567A">
        <w:rPr>
          <w:rFonts w:cs="Arial"/>
          <w:b/>
          <w:bCs/>
        </w:rPr>
        <w:t>PS 13-21-01, ŽST Pohled, SZZ - definitivní SZZ.</w:t>
      </w:r>
      <w:r w:rsidRPr="009C567A">
        <w:rPr>
          <w:rFonts w:cs="Arial"/>
        </w:rPr>
        <w:t xml:space="preserve"> </w:t>
      </w:r>
      <w:r>
        <w:rPr>
          <w:rFonts w:cs="Arial"/>
        </w:rPr>
        <w:t xml:space="preserve"> </w:t>
      </w:r>
      <w:r w:rsidRPr="009C567A">
        <w:rPr>
          <w:rFonts w:cs="Arial"/>
        </w:rPr>
        <w:t>V soupisu prací postrádáme položky pro dodávku a montáž nábytku (stolových sestav) pro JOP a servisní/diagnostické pracoviště, tj. 2ks. Žádáme zadavatele o prověření/vysvětlení.</w:t>
      </w:r>
    </w:p>
    <w:p w14:paraId="62000C4A"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36E46CB8" w14:textId="77777777" w:rsidR="00084711" w:rsidRDefault="00084711" w:rsidP="00084711">
      <w:pPr>
        <w:spacing w:after="0" w:line="240" w:lineRule="auto"/>
        <w:jc w:val="both"/>
        <w:rPr>
          <w:rFonts w:eastAsia="Calibri" w:cs="Times New Roman"/>
          <w:bCs/>
          <w:color w:val="FF0000"/>
          <w:lang w:eastAsia="cs-CZ"/>
        </w:rPr>
      </w:pPr>
      <w:r w:rsidRPr="00DF3BCC">
        <w:rPr>
          <w:rFonts w:eastAsia="Calibri" w:cs="Times New Roman"/>
          <w:bCs/>
          <w:lang w:eastAsia="cs-CZ"/>
        </w:rPr>
        <w:t>Položky pro dodávku a montáž byly doplněny do soupisu prací.</w:t>
      </w:r>
    </w:p>
    <w:p w14:paraId="742B8FA7" w14:textId="77777777" w:rsidR="00084711" w:rsidRDefault="00084711" w:rsidP="00084711">
      <w:pPr>
        <w:spacing w:after="0" w:line="240" w:lineRule="auto"/>
        <w:jc w:val="both"/>
        <w:rPr>
          <w:rFonts w:eastAsia="Calibri" w:cs="Times New Roman"/>
          <w:bCs/>
          <w:color w:val="FF0000"/>
          <w:lang w:eastAsia="cs-CZ"/>
        </w:rPr>
      </w:pPr>
    </w:p>
    <w:p w14:paraId="4A01C419" w14:textId="77777777" w:rsidR="00DF3BCC" w:rsidRPr="006C76F6" w:rsidRDefault="00DF3BCC" w:rsidP="00084711">
      <w:pPr>
        <w:spacing w:after="0" w:line="240" w:lineRule="auto"/>
        <w:jc w:val="both"/>
        <w:rPr>
          <w:rFonts w:eastAsia="Calibri" w:cs="Times New Roman"/>
          <w:bCs/>
          <w:color w:val="FF0000"/>
          <w:lang w:eastAsia="cs-CZ"/>
        </w:rPr>
      </w:pPr>
    </w:p>
    <w:p w14:paraId="4632FE71"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133</w:t>
      </w:r>
      <w:r w:rsidRPr="009174E4">
        <w:rPr>
          <w:rFonts w:eastAsia="Calibri" w:cs="Times New Roman"/>
          <w:b/>
          <w:lang w:eastAsia="cs-CZ"/>
        </w:rPr>
        <w:t>:</w:t>
      </w:r>
    </w:p>
    <w:p w14:paraId="2D5809CC" w14:textId="77777777" w:rsidR="00084711" w:rsidRDefault="00084711" w:rsidP="00084711">
      <w:pPr>
        <w:spacing w:after="0" w:line="240" w:lineRule="auto"/>
        <w:jc w:val="both"/>
      </w:pPr>
      <w:r w:rsidRPr="00C66E9B">
        <w:rPr>
          <w:b/>
        </w:rPr>
        <w:t>PS 13-21-01.1, ŽST Pohled, provizorní SZZ</w:t>
      </w:r>
      <w:r>
        <w:rPr>
          <w:b/>
        </w:rPr>
        <w:t xml:space="preserve">. </w:t>
      </w:r>
      <w:r w:rsidRPr="00497223">
        <w:t xml:space="preserve">Podle </w:t>
      </w:r>
      <w:r>
        <w:t xml:space="preserve">TZ </w:t>
      </w:r>
      <w:r w:rsidRPr="009A37D3">
        <w:t>bud</w:t>
      </w:r>
      <w:r>
        <w:t>ou</w:t>
      </w:r>
      <w:r w:rsidRPr="009A37D3">
        <w:t xml:space="preserve"> zřízen</w:t>
      </w:r>
      <w:r>
        <w:t>y 2</w:t>
      </w:r>
      <w:r w:rsidRPr="009A37D3">
        <w:t xml:space="preserve"> stanoviště </w:t>
      </w:r>
      <w:r>
        <w:t>v</w:t>
      </w:r>
      <w:r w:rsidRPr="009A37D3">
        <w:t>ýhybkář</w:t>
      </w:r>
      <w:r>
        <w:t>ů. Ze ZD nejsou zřejmé rozměry ani provedení těchto kontejnerů. Žádáme zadavatele o bližší specifikaci těchto stanovišť, případně doplnění výkresu.</w:t>
      </w:r>
    </w:p>
    <w:p w14:paraId="385E7153"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1A2E5845"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Souvisí s dotazem č. 4. Bylo doplněno v rámci „Vysvětlení změna doplnění ZD č. 2“. Samostatný výkres č. 2.502 „Dispozice provizorních stanovišť St.I a St.II v žst Pohled“.</w:t>
      </w:r>
    </w:p>
    <w:p w14:paraId="7EFCFDBE" w14:textId="77777777" w:rsidR="00084711" w:rsidRDefault="00084711" w:rsidP="00084711">
      <w:pPr>
        <w:rPr>
          <w:rFonts w:eastAsia="Times New Roman" w:cs="Times New Roman"/>
          <w:b/>
          <w:lang w:eastAsia="cs-CZ"/>
        </w:rPr>
      </w:pPr>
    </w:p>
    <w:p w14:paraId="4A9F6872"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134</w:t>
      </w:r>
      <w:r w:rsidRPr="009174E4">
        <w:rPr>
          <w:rFonts w:eastAsia="Calibri" w:cs="Times New Roman"/>
          <w:b/>
          <w:lang w:eastAsia="cs-CZ"/>
        </w:rPr>
        <w:t>:</w:t>
      </w:r>
    </w:p>
    <w:p w14:paraId="6076B228" w14:textId="40CCC8CD" w:rsidR="00084711" w:rsidRPr="00B32BE2" w:rsidRDefault="00084711" w:rsidP="00084711">
      <w:pPr>
        <w:spacing w:after="0" w:line="240" w:lineRule="auto"/>
        <w:jc w:val="both"/>
        <w:rPr>
          <w:rFonts w:asciiTheme="majorHAnsi" w:eastAsia="Calibri" w:hAnsiTheme="majorHAnsi" w:cs="Calibri"/>
        </w:rPr>
      </w:pPr>
      <w:r w:rsidRPr="009C567A">
        <w:rPr>
          <w:rFonts w:cs="Arial"/>
          <w:b/>
          <w:bCs/>
        </w:rPr>
        <w:t>PS 13-21-01, ŽST Pohled, SZZ - definitivní SZZ.</w:t>
      </w:r>
      <w:r>
        <w:rPr>
          <w:rFonts w:cs="Arial"/>
          <w:b/>
          <w:bCs/>
        </w:rPr>
        <w:t xml:space="preserve"> </w:t>
      </w:r>
      <w:r w:rsidRPr="009C567A">
        <w:rPr>
          <w:rFonts w:cs="Arial"/>
        </w:rPr>
        <w:t>V TZ postrádáme tabulku výpočtu předpokládaného/požadovaného příkonu pro napájecí zdroj. Žádáme zadavatele o doplnění</w:t>
      </w:r>
      <w:r w:rsidR="00DF3BCC">
        <w:rPr>
          <w:rFonts w:cs="Arial"/>
        </w:rPr>
        <w:t>.</w:t>
      </w:r>
    </w:p>
    <w:p w14:paraId="449D9314"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6C204B57"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Dotaz je totožný s dotazem č. 25. Bylo doplněno v rámci „Vysvětlení změna doplnění ZD č. 3“.</w:t>
      </w:r>
    </w:p>
    <w:p w14:paraId="2DF74A15" w14:textId="77777777" w:rsidR="00084711" w:rsidRDefault="00084711" w:rsidP="00084711">
      <w:pPr>
        <w:rPr>
          <w:rFonts w:eastAsia="Times New Roman" w:cs="Times New Roman"/>
          <w:b/>
          <w:lang w:eastAsia="cs-CZ"/>
        </w:rPr>
      </w:pPr>
    </w:p>
    <w:p w14:paraId="02E1DCAD"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135</w:t>
      </w:r>
      <w:r w:rsidRPr="009174E4">
        <w:rPr>
          <w:rFonts w:eastAsia="Calibri" w:cs="Times New Roman"/>
          <w:b/>
          <w:lang w:eastAsia="cs-CZ"/>
        </w:rPr>
        <w:t>:</w:t>
      </w:r>
    </w:p>
    <w:p w14:paraId="2DDB928B" w14:textId="77777777" w:rsidR="00084711" w:rsidRPr="009C567A" w:rsidRDefault="00084711" w:rsidP="00084711">
      <w:pPr>
        <w:spacing w:after="0" w:line="240" w:lineRule="auto"/>
        <w:rPr>
          <w:rFonts w:asciiTheme="majorHAnsi" w:hAnsiTheme="majorHAnsi" w:cs="Arial"/>
        </w:rPr>
      </w:pPr>
      <w:r w:rsidRPr="009C567A">
        <w:rPr>
          <w:rFonts w:asciiTheme="majorHAnsi" w:hAnsiTheme="majorHAnsi" w:cs="Arial"/>
          <w:b/>
        </w:rPr>
        <w:t xml:space="preserve">PS 13-21-01, ŽST Pohled, SZZ - definitivní SZZ. </w:t>
      </w:r>
      <w:r w:rsidRPr="009C567A">
        <w:rPr>
          <w:rFonts w:asciiTheme="majorHAnsi" w:hAnsiTheme="majorHAnsi" w:cs="Arial"/>
        </w:rPr>
        <w:t>V soupisu prací se nachází položky:</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992"/>
        <w:gridCol w:w="160"/>
        <w:gridCol w:w="5510"/>
        <w:gridCol w:w="709"/>
        <w:gridCol w:w="850"/>
      </w:tblGrid>
      <w:tr w:rsidR="00084711" w:rsidRPr="009C567A" w14:paraId="01103A98" w14:textId="77777777" w:rsidTr="00D45188">
        <w:trPr>
          <w:trHeight w:val="255"/>
          <w:jc w:val="center"/>
        </w:trPr>
        <w:tc>
          <w:tcPr>
            <w:tcW w:w="421" w:type="dxa"/>
            <w:shd w:val="clear" w:color="auto" w:fill="auto"/>
            <w:noWrap/>
            <w:hideMark/>
          </w:tcPr>
          <w:p w14:paraId="5B91B317"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50</w:t>
            </w:r>
          </w:p>
        </w:tc>
        <w:tc>
          <w:tcPr>
            <w:tcW w:w="992" w:type="dxa"/>
            <w:shd w:val="clear" w:color="auto" w:fill="auto"/>
            <w:noWrap/>
            <w:hideMark/>
          </w:tcPr>
          <w:p w14:paraId="7F906CF7"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75B531</w:t>
            </w:r>
          </w:p>
        </w:tc>
        <w:tc>
          <w:tcPr>
            <w:tcW w:w="160" w:type="dxa"/>
            <w:shd w:val="clear" w:color="auto" w:fill="auto"/>
            <w:noWrap/>
            <w:hideMark/>
          </w:tcPr>
          <w:p w14:paraId="62B14A59" w14:textId="77777777" w:rsidR="00084711" w:rsidRPr="009C567A" w:rsidRDefault="00084711" w:rsidP="00D45188">
            <w:pPr>
              <w:spacing w:after="0" w:line="240" w:lineRule="auto"/>
              <w:rPr>
                <w:rFonts w:asciiTheme="majorHAnsi" w:hAnsiTheme="majorHAnsi" w:cs="Arial"/>
              </w:rPr>
            </w:pPr>
          </w:p>
        </w:tc>
        <w:tc>
          <w:tcPr>
            <w:tcW w:w="5510" w:type="dxa"/>
            <w:shd w:val="clear" w:color="auto" w:fill="auto"/>
            <w:vAlign w:val="center"/>
            <w:hideMark/>
          </w:tcPr>
          <w:p w14:paraId="467E13AB"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SKŘÍŇ ELEKTRONICKÝCH VAZEB S PROVÁDĚCÍMI POČÍTAČI - DODÁVKA</w:t>
            </w:r>
          </w:p>
        </w:tc>
        <w:tc>
          <w:tcPr>
            <w:tcW w:w="709" w:type="dxa"/>
            <w:shd w:val="clear" w:color="auto" w:fill="auto"/>
            <w:noWrap/>
            <w:hideMark/>
          </w:tcPr>
          <w:p w14:paraId="6DC57111"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KUS</w:t>
            </w:r>
          </w:p>
        </w:tc>
        <w:tc>
          <w:tcPr>
            <w:tcW w:w="850" w:type="dxa"/>
            <w:shd w:val="clear" w:color="auto" w:fill="auto"/>
            <w:noWrap/>
            <w:hideMark/>
          </w:tcPr>
          <w:p w14:paraId="4A8F933C"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6,000</w:t>
            </w:r>
          </w:p>
        </w:tc>
      </w:tr>
      <w:tr w:rsidR="00084711" w:rsidRPr="009C567A" w14:paraId="00EBDB64" w14:textId="77777777" w:rsidTr="00D45188">
        <w:trPr>
          <w:trHeight w:val="255"/>
          <w:jc w:val="center"/>
        </w:trPr>
        <w:tc>
          <w:tcPr>
            <w:tcW w:w="421" w:type="dxa"/>
            <w:shd w:val="clear" w:color="auto" w:fill="auto"/>
            <w:noWrap/>
            <w:hideMark/>
          </w:tcPr>
          <w:p w14:paraId="66A48BDE"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51</w:t>
            </w:r>
          </w:p>
        </w:tc>
        <w:tc>
          <w:tcPr>
            <w:tcW w:w="992" w:type="dxa"/>
            <w:shd w:val="clear" w:color="auto" w:fill="auto"/>
            <w:noWrap/>
            <w:hideMark/>
          </w:tcPr>
          <w:p w14:paraId="5196BBC2"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75B537</w:t>
            </w:r>
          </w:p>
        </w:tc>
        <w:tc>
          <w:tcPr>
            <w:tcW w:w="160" w:type="dxa"/>
            <w:shd w:val="clear" w:color="auto" w:fill="auto"/>
            <w:noWrap/>
            <w:hideMark/>
          </w:tcPr>
          <w:p w14:paraId="1EADED4D" w14:textId="77777777" w:rsidR="00084711" w:rsidRPr="009C567A" w:rsidRDefault="00084711" w:rsidP="00D45188">
            <w:pPr>
              <w:spacing w:after="0" w:line="240" w:lineRule="auto"/>
              <w:rPr>
                <w:rFonts w:asciiTheme="majorHAnsi" w:hAnsiTheme="majorHAnsi" w:cs="Arial"/>
              </w:rPr>
            </w:pPr>
          </w:p>
        </w:tc>
        <w:tc>
          <w:tcPr>
            <w:tcW w:w="5510" w:type="dxa"/>
            <w:shd w:val="clear" w:color="auto" w:fill="auto"/>
            <w:vAlign w:val="center"/>
            <w:hideMark/>
          </w:tcPr>
          <w:p w14:paraId="11756510"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SKŘÍŇ ELEKTRONICKÝCH VAZEB S PROVÁDĚCÍMI POČÍTAČI - MONTÁŽ</w:t>
            </w:r>
          </w:p>
        </w:tc>
        <w:tc>
          <w:tcPr>
            <w:tcW w:w="709" w:type="dxa"/>
            <w:shd w:val="clear" w:color="auto" w:fill="auto"/>
            <w:noWrap/>
            <w:hideMark/>
          </w:tcPr>
          <w:p w14:paraId="5FB2D23B"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KUS</w:t>
            </w:r>
          </w:p>
        </w:tc>
        <w:tc>
          <w:tcPr>
            <w:tcW w:w="850" w:type="dxa"/>
            <w:shd w:val="clear" w:color="auto" w:fill="auto"/>
            <w:noWrap/>
            <w:hideMark/>
          </w:tcPr>
          <w:p w14:paraId="6A37FCD8" w14:textId="77777777" w:rsidR="00084711" w:rsidRPr="009C567A" w:rsidRDefault="00084711" w:rsidP="00D45188">
            <w:pPr>
              <w:spacing w:after="0" w:line="240" w:lineRule="auto"/>
              <w:rPr>
                <w:rFonts w:asciiTheme="majorHAnsi" w:hAnsiTheme="majorHAnsi" w:cs="Arial"/>
              </w:rPr>
            </w:pPr>
            <w:r w:rsidRPr="009C567A">
              <w:rPr>
                <w:rFonts w:asciiTheme="majorHAnsi" w:hAnsiTheme="majorHAnsi" w:cs="Arial"/>
              </w:rPr>
              <w:t>6,000</w:t>
            </w:r>
          </w:p>
        </w:tc>
      </w:tr>
    </w:tbl>
    <w:p w14:paraId="734C3489" w14:textId="77777777" w:rsidR="00084711" w:rsidRDefault="00084711" w:rsidP="00084711">
      <w:pPr>
        <w:spacing w:after="0" w:line="240" w:lineRule="auto"/>
        <w:jc w:val="both"/>
        <w:rPr>
          <w:rFonts w:asciiTheme="majorHAnsi" w:hAnsiTheme="majorHAnsi" w:cs="Arial"/>
        </w:rPr>
      </w:pPr>
      <w:r w:rsidRPr="009C567A">
        <w:rPr>
          <w:rFonts w:asciiTheme="majorHAnsi" w:hAnsiTheme="majorHAnsi" w:cs="Arial"/>
        </w:rPr>
        <w:t xml:space="preserve">Domníváme se, že s přihlédnutím k obvyklé velikosti jiných žst. odpovídajících žst. Pohled a k zajištění její </w:t>
      </w:r>
      <w:r w:rsidRPr="00EE3ECC">
        <w:rPr>
          <w:rFonts w:asciiTheme="majorHAnsi" w:hAnsiTheme="majorHAnsi" w:cs="Arial"/>
        </w:rPr>
        <w:t>funkčnosti je přiměřené množství spíše 3ks těchto skříní. Žádáme zadavatele o prověření/úpravu.</w:t>
      </w:r>
    </w:p>
    <w:p w14:paraId="05135337"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516C05CC" w14:textId="77777777" w:rsidR="00084711" w:rsidRPr="00DF3BCC" w:rsidRDefault="00084711" w:rsidP="00084711">
      <w:pPr>
        <w:spacing w:after="0" w:line="240" w:lineRule="auto"/>
        <w:jc w:val="both"/>
        <w:rPr>
          <w:rFonts w:eastAsia="Calibri" w:cs="Times New Roman"/>
          <w:bCs/>
          <w:lang w:eastAsia="cs-CZ"/>
        </w:rPr>
      </w:pPr>
      <w:bookmarkStart w:id="2" w:name="_Hlk144282340"/>
      <w:r w:rsidRPr="00DF3BCC">
        <w:rPr>
          <w:rFonts w:eastAsia="Calibri" w:cs="Times New Roman"/>
          <w:bCs/>
          <w:lang w:eastAsia="cs-CZ"/>
        </w:rPr>
        <w:t>Projektant stupně dokumentace PDPS navrhoval zařízení a počty skříní ve stavědlové ústředně odborným odhadem pro neznámého zhotovitele na základě jemu dostupných podkladů a s přihlédnutím k dosavadním zkušenostem. Toto PS musí mít zhotovitelem zpracovanou realizační dokumentaci, v rámci které lze konkrétní počty skříní zredukovat dle konkrétních technologických možností zhotovitele. V případě, že vítězný zhotovitel je schopný potřebný počet skříní pro vnitřní výstroj zabezpečovacího zařízení zredukovat bez omezení vlastností, funkce a spolehlivosti zařízení, nebude toto řešení projektantem v rámci autorského dozoru rozporováno.</w:t>
      </w:r>
      <w:bookmarkEnd w:id="2"/>
      <w:r w:rsidRPr="00DF3BCC">
        <w:rPr>
          <w:rFonts w:eastAsia="Calibri" w:cs="Times New Roman"/>
          <w:bCs/>
          <w:lang w:eastAsia="cs-CZ"/>
        </w:rPr>
        <w:t xml:space="preserve"> Ponecháno řešení. </w:t>
      </w:r>
    </w:p>
    <w:p w14:paraId="38275261" w14:textId="77777777" w:rsidR="00084711" w:rsidRDefault="00084711" w:rsidP="00084711">
      <w:pPr>
        <w:spacing w:after="0" w:line="240" w:lineRule="auto"/>
        <w:jc w:val="both"/>
        <w:rPr>
          <w:rFonts w:eastAsia="Calibri" w:cs="Times New Roman"/>
          <w:bCs/>
          <w:color w:val="FF0000"/>
          <w:lang w:eastAsia="cs-CZ"/>
        </w:rPr>
      </w:pPr>
    </w:p>
    <w:p w14:paraId="38DEEE2F" w14:textId="77777777" w:rsidR="00DF3BCC" w:rsidRDefault="00DF3BCC" w:rsidP="00084711">
      <w:pPr>
        <w:spacing w:after="0" w:line="240" w:lineRule="auto"/>
        <w:jc w:val="both"/>
        <w:rPr>
          <w:rFonts w:eastAsia="Calibri" w:cs="Times New Roman"/>
          <w:bCs/>
          <w:color w:val="FF0000"/>
          <w:lang w:eastAsia="cs-CZ"/>
        </w:rPr>
      </w:pPr>
    </w:p>
    <w:p w14:paraId="579022F6"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136</w:t>
      </w:r>
      <w:r w:rsidRPr="009174E4">
        <w:rPr>
          <w:rFonts w:eastAsia="Calibri" w:cs="Times New Roman"/>
          <w:b/>
          <w:lang w:eastAsia="cs-CZ"/>
        </w:rPr>
        <w:t>:</w:t>
      </w:r>
    </w:p>
    <w:p w14:paraId="4F9A1B65" w14:textId="77777777" w:rsidR="00084711" w:rsidRPr="00EF39DA" w:rsidRDefault="00084711" w:rsidP="00084711">
      <w:pPr>
        <w:spacing w:after="0" w:line="240" w:lineRule="auto"/>
        <w:rPr>
          <w:rFonts w:cs="Arial"/>
        </w:rPr>
      </w:pPr>
      <w:r w:rsidRPr="00EF39DA">
        <w:rPr>
          <w:rFonts w:cs="Arial"/>
          <w:b/>
        </w:rPr>
        <w:t xml:space="preserve">PS 13-21-01, ŽST Pohled, SZZ - definitivní SZZ. </w:t>
      </w:r>
      <w:r w:rsidRPr="00EF39DA">
        <w:rPr>
          <w:rFonts w:cs="Arial"/>
        </w:rPr>
        <w:t>V soupisu prací se nachází položky:</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992"/>
        <w:gridCol w:w="283"/>
        <w:gridCol w:w="5245"/>
        <w:gridCol w:w="708"/>
        <w:gridCol w:w="993"/>
      </w:tblGrid>
      <w:tr w:rsidR="00084711" w:rsidRPr="00EF39DA" w14:paraId="64B6CF4B" w14:textId="77777777" w:rsidTr="00D45188">
        <w:trPr>
          <w:trHeight w:val="255"/>
          <w:jc w:val="center"/>
        </w:trPr>
        <w:tc>
          <w:tcPr>
            <w:tcW w:w="421" w:type="dxa"/>
            <w:shd w:val="clear" w:color="auto" w:fill="auto"/>
            <w:noWrap/>
            <w:hideMark/>
          </w:tcPr>
          <w:p w14:paraId="6619DE56" w14:textId="77777777" w:rsidR="00084711" w:rsidRPr="00EF39DA" w:rsidRDefault="00084711" w:rsidP="00D45188">
            <w:pPr>
              <w:spacing w:after="0" w:line="240" w:lineRule="auto"/>
              <w:rPr>
                <w:rFonts w:cs="Arial"/>
              </w:rPr>
            </w:pPr>
            <w:r w:rsidRPr="00EF39DA">
              <w:rPr>
                <w:rFonts w:cs="Arial"/>
              </w:rPr>
              <w:t>72</w:t>
            </w:r>
          </w:p>
        </w:tc>
        <w:tc>
          <w:tcPr>
            <w:tcW w:w="992" w:type="dxa"/>
            <w:shd w:val="clear" w:color="auto" w:fill="auto"/>
            <w:noWrap/>
            <w:hideMark/>
          </w:tcPr>
          <w:p w14:paraId="0973719F" w14:textId="77777777" w:rsidR="00084711" w:rsidRPr="00EF39DA" w:rsidRDefault="00084711" w:rsidP="00D45188">
            <w:pPr>
              <w:spacing w:after="0" w:line="240" w:lineRule="auto"/>
              <w:rPr>
                <w:rFonts w:cs="Arial"/>
              </w:rPr>
            </w:pPr>
            <w:r w:rsidRPr="00EF39DA">
              <w:rPr>
                <w:rFonts w:cs="Arial"/>
              </w:rPr>
              <w:t>75B541</w:t>
            </w:r>
          </w:p>
        </w:tc>
        <w:tc>
          <w:tcPr>
            <w:tcW w:w="283" w:type="dxa"/>
            <w:shd w:val="clear" w:color="auto" w:fill="auto"/>
            <w:noWrap/>
            <w:hideMark/>
          </w:tcPr>
          <w:p w14:paraId="2CDA9537" w14:textId="77777777" w:rsidR="00084711" w:rsidRPr="00EF39DA" w:rsidRDefault="00084711" w:rsidP="00D45188">
            <w:pPr>
              <w:spacing w:after="0" w:line="240" w:lineRule="auto"/>
              <w:rPr>
                <w:rFonts w:cs="Arial"/>
              </w:rPr>
            </w:pPr>
          </w:p>
        </w:tc>
        <w:tc>
          <w:tcPr>
            <w:tcW w:w="5245" w:type="dxa"/>
            <w:shd w:val="clear" w:color="auto" w:fill="auto"/>
            <w:vAlign w:val="center"/>
            <w:hideMark/>
          </w:tcPr>
          <w:p w14:paraId="589B1826" w14:textId="77777777" w:rsidR="00084711" w:rsidRPr="00EF39DA" w:rsidRDefault="00084711" w:rsidP="00D45188">
            <w:pPr>
              <w:spacing w:after="0" w:line="240" w:lineRule="auto"/>
              <w:rPr>
                <w:rFonts w:cs="Arial"/>
              </w:rPr>
            </w:pPr>
            <w:r w:rsidRPr="00EF39DA">
              <w:rPr>
                <w:rFonts w:cs="Arial"/>
              </w:rPr>
              <w:t>SKŘÍŇ (STOJAN) VOLNÉ VAZBY - DODÁVKA</w:t>
            </w:r>
          </w:p>
        </w:tc>
        <w:tc>
          <w:tcPr>
            <w:tcW w:w="708" w:type="dxa"/>
            <w:shd w:val="clear" w:color="auto" w:fill="auto"/>
            <w:noWrap/>
            <w:hideMark/>
          </w:tcPr>
          <w:p w14:paraId="50FA5A59" w14:textId="77777777" w:rsidR="00084711" w:rsidRPr="00EF39DA" w:rsidRDefault="00084711" w:rsidP="00D45188">
            <w:pPr>
              <w:spacing w:after="0" w:line="240" w:lineRule="auto"/>
              <w:rPr>
                <w:rFonts w:cs="Arial"/>
              </w:rPr>
            </w:pPr>
            <w:r w:rsidRPr="00EF39DA">
              <w:rPr>
                <w:rFonts w:cs="Arial"/>
              </w:rPr>
              <w:t>KUS</w:t>
            </w:r>
          </w:p>
        </w:tc>
        <w:tc>
          <w:tcPr>
            <w:tcW w:w="993" w:type="dxa"/>
            <w:shd w:val="clear" w:color="auto" w:fill="auto"/>
            <w:noWrap/>
            <w:hideMark/>
          </w:tcPr>
          <w:p w14:paraId="2F68DB6E" w14:textId="77777777" w:rsidR="00084711" w:rsidRPr="00EF39DA" w:rsidRDefault="00084711" w:rsidP="00D45188">
            <w:pPr>
              <w:spacing w:after="0" w:line="240" w:lineRule="auto"/>
              <w:rPr>
                <w:rFonts w:cs="Arial"/>
              </w:rPr>
            </w:pPr>
            <w:r w:rsidRPr="00EF39DA">
              <w:rPr>
                <w:rFonts w:cs="Arial"/>
              </w:rPr>
              <w:t>2,000</w:t>
            </w:r>
          </w:p>
        </w:tc>
      </w:tr>
      <w:tr w:rsidR="00084711" w:rsidRPr="00EF39DA" w14:paraId="2279584B" w14:textId="77777777" w:rsidTr="00D45188">
        <w:trPr>
          <w:trHeight w:val="255"/>
          <w:jc w:val="center"/>
        </w:trPr>
        <w:tc>
          <w:tcPr>
            <w:tcW w:w="421" w:type="dxa"/>
            <w:shd w:val="clear" w:color="auto" w:fill="auto"/>
            <w:noWrap/>
            <w:hideMark/>
          </w:tcPr>
          <w:p w14:paraId="543B6343" w14:textId="77777777" w:rsidR="00084711" w:rsidRPr="00EF39DA" w:rsidRDefault="00084711" w:rsidP="00D45188">
            <w:pPr>
              <w:spacing w:after="0" w:line="240" w:lineRule="auto"/>
              <w:rPr>
                <w:rFonts w:cs="Arial"/>
              </w:rPr>
            </w:pPr>
            <w:r w:rsidRPr="00EF39DA">
              <w:rPr>
                <w:rFonts w:cs="Arial"/>
              </w:rPr>
              <w:t>73</w:t>
            </w:r>
          </w:p>
        </w:tc>
        <w:tc>
          <w:tcPr>
            <w:tcW w:w="992" w:type="dxa"/>
            <w:shd w:val="clear" w:color="auto" w:fill="auto"/>
            <w:noWrap/>
            <w:hideMark/>
          </w:tcPr>
          <w:p w14:paraId="055BD437" w14:textId="77777777" w:rsidR="00084711" w:rsidRPr="00EF39DA" w:rsidRDefault="00084711" w:rsidP="00D45188">
            <w:pPr>
              <w:spacing w:after="0" w:line="240" w:lineRule="auto"/>
              <w:rPr>
                <w:rFonts w:cs="Arial"/>
              </w:rPr>
            </w:pPr>
            <w:r w:rsidRPr="00EF39DA">
              <w:rPr>
                <w:rFonts w:cs="Arial"/>
              </w:rPr>
              <w:t>75B547</w:t>
            </w:r>
          </w:p>
        </w:tc>
        <w:tc>
          <w:tcPr>
            <w:tcW w:w="283" w:type="dxa"/>
            <w:shd w:val="clear" w:color="auto" w:fill="auto"/>
            <w:noWrap/>
            <w:hideMark/>
          </w:tcPr>
          <w:p w14:paraId="2EE8F169" w14:textId="77777777" w:rsidR="00084711" w:rsidRPr="00EF39DA" w:rsidRDefault="00084711" w:rsidP="00D45188">
            <w:pPr>
              <w:spacing w:after="0" w:line="240" w:lineRule="auto"/>
              <w:rPr>
                <w:rFonts w:cs="Arial"/>
              </w:rPr>
            </w:pPr>
          </w:p>
        </w:tc>
        <w:tc>
          <w:tcPr>
            <w:tcW w:w="5245" w:type="dxa"/>
            <w:shd w:val="clear" w:color="auto" w:fill="auto"/>
            <w:vAlign w:val="center"/>
            <w:hideMark/>
          </w:tcPr>
          <w:p w14:paraId="39822229" w14:textId="77777777" w:rsidR="00084711" w:rsidRPr="00EF39DA" w:rsidRDefault="00084711" w:rsidP="00D45188">
            <w:pPr>
              <w:spacing w:after="0" w:line="240" w:lineRule="auto"/>
              <w:rPr>
                <w:rFonts w:cs="Arial"/>
              </w:rPr>
            </w:pPr>
            <w:r w:rsidRPr="00EF39DA">
              <w:rPr>
                <w:rFonts w:cs="Arial"/>
              </w:rPr>
              <w:t>SKŘÍŇ (STOJAN) VOLNÉ VAZBY - MONTÁŽ</w:t>
            </w:r>
          </w:p>
        </w:tc>
        <w:tc>
          <w:tcPr>
            <w:tcW w:w="708" w:type="dxa"/>
            <w:shd w:val="clear" w:color="auto" w:fill="auto"/>
            <w:noWrap/>
            <w:hideMark/>
          </w:tcPr>
          <w:p w14:paraId="506550A4" w14:textId="77777777" w:rsidR="00084711" w:rsidRPr="00EF39DA" w:rsidRDefault="00084711" w:rsidP="00D45188">
            <w:pPr>
              <w:spacing w:after="0" w:line="240" w:lineRule="auto"/>
              <w:rPr>
                <w:rFonts w:cs="Arial"/>
              </w:rPr>
            </w:pPr>
            <w:r w:rsidRPr="00EF39DA">
              <w:rPr>
                <w:rFonts w:cs="Arial"/>
              </w:rPr>
              <w:t>KUS</w:t>
            </w:r>
          </w:p>
        </w:tc>
        <w:tc>
          <w:tcPr>
            <w:tcW w:w="993" w:type="dxa"/>
            <w:shd w:val="clear" w:color="auto" w:fill="auto"/>
            <w:noWrap/>
            <w:hideMark/>
          </w:tcPr>
          <w:p w14:paraId="59D383EF" w14:textId="77777777" w:rsidR="00084711" w:rsidRPr="00EF39DA" w:rsidRDefault="00084711" w:rsidP="00D45188">
            <w:pPr>
              <w:spacing w:after="0" w:line="240" w:lineRule="auto"/>
              <w:rPr>
                <w:rFonts w:cs="Arial"/>
              </w:rPr>
            </w:pPr>
            <w:r w:rsidRPr="00EF39DA">
              <w:rPr>
                <w:rFonts w:cs="Arial"/>
              </w:rPr>
              <w:t>2,000</w:t>
            </w:r>
          </w:p>
        </w:tc>
      </w:tr>
    </w:tbl>
    <w:p w14:paraId="243D0160" w14:textId="77777777" w:rsidR="00084711" w:rsidRDefault="00084711" w:rsidP="00084711">
      <w:pPr>
        <w:spacing w:after="0" w:line="240" w:lineRule="auto"/>
        <w:jc w:val="both"/>
        <w:rPr>
          <w:rFonts w:cs="Arial"/>
        </w:rPr>
      </w:pPr>
      <w:r w:rsidRPr="00EF39DA">
        <w:rPr>
          <w:rFonts w:cs="Arial"/>
        </w:rPr>
        <w:t>Domníváme se, že s přihlédnutím k obvyklé velikosti jiných žst. odpovídajících žst. Pohled a k zajištění její funkčnosti je přiměřené množství spíše 1ks této skříně. Žádáme zadavatele o prověření/opravu.</w:t>
      </w:r>
    </w:p>
    <w:p w14:paraId="38FCF128"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5ABC61EC" w14:textId="77777777" w:rsidR="00084711" w:rsidRDefault="00084711" w:rsidP="00084711">
      <w:pPr>
        <w:spacing w:after="0" w:line="240" w:lineRule="auto"/>
        <w:jc w:val="both"/>
        <w:rPr>
          <w:rFonts w:eastAsia="Calibri" w:cs="Times New Roman"/>
          <w:bCs/>
          <w:color w:val="FF0000"/>
          <w:lang w:eastAsia="cs-CZ"/>
        </w:rPr>
      </w:pPr>
      <w:r w:rsidRPr="00DF3BCC">
        <w:rPr>
          <w:rFonts w:eastAsia="Calibri" w:cs="Times New Roman"/>
          <w:bCs/>
          <w:lang w:eastAsia="cs-CZ"/>
        </w:rPr>
        <w:t xml:space="preserve">Projektant stupně dokumentace PDPS navrhoval zařízení a počty skříní ve stavědlové ústředně odborným odhadem pro neznámého zhotovitele na základě jemu dostupných podkladů a s přihlédnutím k dosavadním zkušenostem. Toto PS musí mít zhotovitelem zpracovanou realizační dokumentaci, v rámci které lze konkrétní počty skříní zredukovat dle konkrétních technologických možností zhotovitele. V případě, že vítězný zhotovitel je schopný potřebný počet skříní pro vnitřní výstroj zabezpečovacího zařízení zredukovat bez omezení vlastností, funkce a spolehlivosti zařízení, nebude toto řešení projektantem v rámci autorského dozoru rozporováno. Ponecháno řešení. </w:t>
      </w:r>
    </w:p>
    <w:p w14:paraId="08058523" w14:textId="77777777" w:rsidR="00084711" w:rsidRDefault="00084711" w:rsidP="00084711">
      <w:pPr>
        <w:spacing w:after="0" w:line="240" w:lineRule="auto"/>
        <w:jc w:val="both"/>
        <w:rPr>
          <w:rFonts w:eastAsia="Calibri" w:cs="Times New Roman"/>
          <w:bCs/>
          <w:color w:val="FF0000"/>
          <w:lang w:eastAsia="cs-CZ"/>
        </w:rPr>
      </w:pPr>
    </w:p>
    <w:p w14:paraId="56D1407E" w14:textId="77777777" w:rsidR="00084711" w:rsidRPr="006C76F6" w:rsidRDefault="00084711" w:rsidP="00084711">
      <w:pPr>
        <w:spacing w:after="0" w:line="240" w:lineRule="auto"/>
        <w:jc w:val="both"/>
        <w:rPr>
          <w:rFonts w:eastAsia="Calibri" w:cs="Times New Roman"/>
          <w:bCs/>
          <w:color w:val="FF0000"/>
          <w:lang w:eastAsia="cs-CZ"/>
        </w:rPr>
      </w:pPr>
    </w:p>
    <w:p w14:paraId="34A40521" w14:textId="77777777" w:rsidR="00084711" w:rsidRPr="00EF39DA" w:rsidRDefault="00084711" w:rsidP="00084711">
      <w:pPr>
        <w:spacing w:after="0" w:line="240" w:lineRule="auto"/>
        <w:jc w:val="both"/>
        <w:rPr>
          <w:rFonts w:eastAsia="Calibri" w:cs="Times New Roman"/>
          <w:b/>
          <w:lang w:eastAsia="cs-CZ"/>
        </w:rPr>
      </w:pPr>
      <w:r w:rsidRPr="00EF39DA">
        <w:rPr>
          <w:rFonts w:eastAsia="Calibri" w:cs="Times New Roman"/>
          <w:b/>
          <w:lang w:eastAsia="cs-CZ"/>
        </w:rPr>
        <w:t>Dotaz č. 137:</w:t>
      </w:r>
    </w:p>
    <w:p w14:paraId="13659749" w14:textId="77777777" w:rsidR="00084711" w:rsidRDefault="00084711" w:rsidP="00084711">
      <w:pPr>
        <w:spacing w:after="0" w:line="240" w:lineRule="auto"/>
        <w:jc w:val="both"/>
        <w:rPr>
          <w:rFonts w:cs="Arial"/>
        </w:rPr>
      </w:pPr>
      <w:r w:rsidRPr="00EF39DA">
        <w:rPr>
          <w:rFonts w:cs="Arial"/>
          <w:b/>
          <w:bCs/>
        </w:rPr>
        <w:t>PS 13-21-01.1, ŽST Pohled, provizorní SZZ.</w:t>
      </w:r>
      <w:r w:rsidRPr="00EF39DA">
        <w:rPr>
          <w:rFonts w:cs="Arial"/>
        </w:rPr>
        <w:t xml:space="preserve"> Dle TZ se předpokládá vybavení stanovišť výhybkářů kontejnery (2ks). Dle TZ se předpokládá, že budou tato stanoviště v rámci provizorních stavů po aktivaci proviz. SZZ demontována a uskladněna pro budoucí přepínání. Podle soupisu prací (2x pol. č. 62) se předpokládá pronájem těchto stanovišť téměř po celou dobu stavby (2x 30 měsíců). Opravdu zadavatel předpokládá pronájem těchto stanovišť na 30 měsíců? Žádáme zadavatele o prověření.</w:t>
      </w:r>
    </w:p>
    <w:p w14:paraId="5B36976B"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585BBCBC" w14:textId="239ACA56" w:rsidR="00084711" w:rsidRPr="00DF3BCC" w:rsidRDefault="00084711" w:rsidP="00084711">
      <w:pPr>
        <w:spacing w:after="0" w:line="240" w:lineRule="auto"/>
        <w:jc w:val="both"/>
        <w:rPr>
          <w:rFonts w:eastAsia="Calibri" w:cs="Times New Roman"/>
          <w:bCs/>
          <w:i/>
          <w:lang w:eastAsia="cs-CZ"/>
        </w:rPr>
      </w:pPr>
      <w:r w:rsidRPr="00DF3BCC">
        <w:rPr>
          <w:rFonts w:eastAsia="Calibri" w:cs="Times New Roman"/>
          <w:bCs/>
          <w:lang w:eastAsia="cs-CZ"/>
        </w:rPr>
        <w:t xml:space="preserve">Bylo prověřeno. </w:t>
      </w:r>
      <w:r w:rsidR="00F91329">
        <w:rPr>
          <w:rFonts w:eastAsia="Calibri" w:cs="Times New Roman"/>
          <w:bCs/>
          <w:lang w:eastAsia="cs-CZ"/>
        </w:rPr>
        <w:t>Žádáme ocenit dle požadavku.</w:t>
      </w:r>
      <w:r w:rsidRPr="00DF3BCC">
        <w:rPr>
          <w:rFonts w:eastAsia="Calibri" w:cs="Times New Roman"/>
          <w:bCs/>
          <w:lang w:eastAsia="cs-CZ"/>
        </w:rPr>
        <w:t xml:space="preserve"> </w:t>
      </w:r>
    </w:p>
    <w:p w14:paraId="52646278" w14:textId="77777777" w:rsidR="00084711" w:rsidRDefault="00084711" w:rsidP="00084711">
      <w:pPr>
        <w:spacing w:after="0" w:line="240" w:lineRule="auto"/>
        <w:jc w:val="both"/>
        <w:rPr>
          <w:rFonts w:eastAsia="Calibri" w:cs="Times New Roman"/>
          <w:b/>
          <w:lang w:eastAsia="cs-CZ"/>
        </w:rPr>
      </w:pPr>
    </w:p>
    <w:p w14:paraId="7B7982CB" w14:textId="77777777" w:rsidR="00DF3BCC" w:rsidRDefault="00DF3BCC" w:rsidP="00084711">
      <w:pPr>
        <w:spacing w:after="0" w:line="240" w:lineRule="auto"/>
        <w:jc w:val="both"/>
        <w:rPr>
          <w:rFonts w:eastAsia="Calibri" w:cs="Times New Roman"/>
          <w:b/>
          <w:lang w:eastAsia="cs-CZ"/>
        </w:rPr>
      </w:pPr>
    </w:p>
    <w:p w14:paraId="70227E31"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138</w:t>
      </w:r>
      <w:r w:rsidRPr="009174E4">
        <w:rPr>
          <w:rFonts w:eastAsia="Calibri" w:cs="Times New Roman"/>
          <w:b/>
          <w:lang w:eastAsia="cs-CZ"/>
        </w:rPr>
        <w:t>:</w:t>
      </w:r>
    </w:p>
    <w:p w14:paraId="76500D84" w14:textId="77777777" w:rsidR="00084711" w:rsidRPr="00831D7C" w:rsidRDefault="00084711" w:rsidP="00084711">
      <w:pPr>
        <w:spacing w:after="0" w:line="240" w:lineRule="auto"/>
        <w:rPr>
          <w:rFonts w:asciiTheme="majorHAnsi" w:hAnsiTheme="majorHAnsi" w:cs="Arial"/>
        </w:rPr>
      </w:pPr>
      <w:r w:rsidRPr="00831D7C">
        <w:rPr>
          <w:rFonts w:asciiTheme="majorHAnsi" w:hAnsiTheme="majorHAnsi" w:cs="Arial"/>
          <w:b/>
        </w:rPr>
        <w:t>PS 13-21-01.1, ŽST Pohled, provizorní SZZ</w:t>
      </w:r>
      <w:r w:rsidRPr="00831D7C">
        <w:rPr>
          <w:rFonts w:asciiTheme="majorHAnsi" w:hAnsiTheme="majorHAnsi" w:cs="Arial"/>
        </w:rPr>
        <w:t>. V TZ se na str. 17 uvádí:</w:t>
      </w:r>
    </w:p>
    <w:p w14:paraId="78237A8F" w14:textId="77777777" w:rsidR="00084711" w:rsidRPr="00831D7C" w:rsidRDefault="00084711" w:rsidP="00084711">
      <w:pPr>
        <w:spacing w:after="0" w:line="240" w:lineRule="auto"/>
        <w:jc w:val="both"/>
        <w:rPr>
          <w:rFonts w:asciiTheme="majorHAnsi" w:hAnsiTheme="majorHAnsi" w:cs="Arial"/>
        </w:rPr>
      </w:pPr>
      <w:r w:rsidRPr="00831D7C">
        <w:rPr>
          <w:rFonts w:asciiTheme="majorHAnsi" w:hAnsiTheme="majorHAnsi" w:cs="Arial"/>
        </w:rPr>
        <w:t>„Izolované styky budou na stávajícím kolejišti a následně i na novém kolejišti (do doby aktivace definitivního SZZ) dočasně propojeny propojkami. Před aktivací definitivního SZZ budou instalovány nová styková trafa a dočasné propojky izolovaných styků odstraněny.“</w:t>
      </w:r>
    </w:p>
    <w:p w14:paraId="0421B8AA" w14:textId="77777777" w:rsidR="00084711" w:rsidRPr="00831D7C" w:rsidRDefault="00084711" w:rsidP="00084711">
      <w:pPr>
        <w:spacing w:after="0" w:line="240" w:lineRule="auto"/>
        <w:jc w:val="both"/>
        <w:rPr>
          <w:rFonts w:asciiTheme="majorHAnsi" w:hAnsiTheme="majorHAnsi" w:cs="Arial"/>
        </w:rPr>
      </w:pPr>
      <w:r w:rsidRPr="00831D7C">
        <w:rPr>
          <w:rFonts w:asciiTheme="majorHAnsi" w:hAnsiTheme="majorHAnsi" w:cs="Arial"/>
        </w:rPr>
        <w:t>„Výměnové propojky a ostatní propojky a lanová propojení pro činnost zab. zař. budou součástí tohoto</w:t>
      </w:r>
      <w:r>
        <w:rPr>
          <w:rFonts w:asciiTheme="majorHAnsi" w:hAnsiTheme="majorHAnsi" w:cs="Arial"/>
        </w:rPr>
        <w:t xml:space="preserve"> </w:t>
      </w:r>
      <w:r w:rsidRPr="00831D7C">
        <w:rPr>
          <w:rFonts w:asciiTheme="majorHAnsi" w:hAnsiTheme="majorHAnsi" w:cs="Arial"/>
        </w:rPr>
        <w:t>PS.“</w:t>
      </w:r>
    </w:p>
    <w:p w14:paraId="1CB5F6DA" w14:textId="77777777" w:rsidR="00084711" w:rsidRDefault="00084711" w:rsidP="00084711">
      <w:pPr>
        <w:spacing w:after="0" w:line="240" w:lineRule="auto"/>
        <w:jc w:val="both"/>
        <w:rPr>
          <w:rFonts w:asciiTheme="majorHAnsi" w:hAnsiTheme="majorHAnsi" w:cs="Arial"/>
        </w:rPr>
      </w:pPr>
      <w:r w:rsidRPr="00831D7C">
        <w:rPr>
          <w:rFonts w:asciiTheme="majorHAnsi" w:hAnsiTheme="majorHAnsi" w:cs="Arial"/>
        </w:rPr>
        <w:t>V soupisu prací jsme nenalezli položky pro dodávku a montáž uvedených propojek. Žádáme zadavatele o prověření a případně doplnění do soupisu prací.</w:t>
      </w:r>
    </w:p>
    <w:p w14:paraId="219089FA"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410A0ED7"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Bylo prověřeno a doplněno v soupisech prací. S ohledem na agregaci položek v třídníku OTSKP byly doplněny položky pro mezikolejové lanové propojky (75C881, 75C887 a 75C888).</w:t>
      </w:r>
    </w:p>
    <w:p w14:paraId="39E831D6" w14:textId="77777777" w:rsidR="00084711" w:rsidRDefault="00084711" w:rsidP="00084711">
      <w:pPr>
        <w:spacing w:after="0" w:line="240" w:lineRule="auto"/>
        <w:jc w:val="both"/>
        <w:rPr>
          <w:rFonts w:eastAsia="Calibri" w:cs="Times New Roman"/>
          <w:b/>
          <w:lang w:eastAsia="cs-CZ"/>
        </w:rPr>
      </w:pPr>
    </w:p>
    <w:p w14:paraId="11D5660B" w14:textId="77777777" w:rsidR="00DF3BCC" w:rsidRDefault="00DF3BCC" w:rsidP="00084711">
      <w:pPr>
        <w:spacing w:after="0" w:line="240" w:lineRule="auto"/>
        <w:jc w:val="both"/>
        <w:rPr>
          <w:rFonts w:eastAsia="Calibri" w:cs="Times New Roman"/>
          <w:b/>
          <w:lang w:eastAsia="cs-CZ"/>
        </w:rPr>
      </w:pPr>
    </w:p>
    <w:p w14:paraId="1BCCAF84"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139:</w:t>
      </w:r>
    </w:p>
    <w:p w14:paraId="16762D74" w14:textId="77777777" w:rsidR="00084711" w:rsidRPr="00831D7C" w:rsidRDefault="00084711" w:rsidP="00084711">
      <w:pPr>
        <w:spacing w:after="0" w:line="240" w:lineRule="auto"/>
        <w:rPr>
          <w:rFonts w:cs="Arial"/>
        </w:rPr>
      </w:pPr>
      <w:r w:rsidRPr="00831D7C">
        <w:rPr>
          <w:rFonts w:cs="Arial"/>
          <w:b/>
        </w:rPr>
        <w:t>PS 12-21-01, Přibyslav - Pohled, TZZ</w:t>
      </w:r>
      <w:r w:rsidRPr="00831D7C">
        <w:rPr>
          <w:rFonts w:cs="Arial"/>
        </w:rPr>
        <w:t>. V TZ je uvedeno:</w:t>
      </w:r>
    </w:p>
    <w:p w14:paraId="4EBA6E17" w14:textId="77777777" w:rsidR="00084711" w:rsidRPr="00831D7C" w:rsidRDefault="00084711" w:rsidP="00084711">
      <w:pPr>
        <w:spacing w:after="0" w:line="240" w:lineRule="auto"/>
        <w:jc w:val="both"/>
        <w:rPr>
          <w:rFonts w:cs="Arial"/>
        </w:rPr>
      </w:pPr>
      <w:r w:rsidRPr="00831D7C">
        <w:rPr>
          <w:rFonts w:cs="Arial"/>
        </w:rPr>
        <w:t>„V traťovém úseku Přibyslav – Pohled je navrženo nové TZZ 3. kategorie dle TNŽ 34 2620 typu elektronické obousměrné TZZ, včetně nové kabelizace a venkovních prvků zabezpečovacího zařízení. Nové TZZ bude vybudováno ve dvou stavebních postupech společné s výstavbou traťových kolejí, aby po stavebním postupu 202 mohlo být na vybudované traťové koleji spuštěno nové TZZ. Nové TZZ bude zavázáno na provizorní SZZ v ŽST Pohled, které bude vybudováno v předstihu. Zařízení bude dálkově ovládáno z regionálního dispečerského pracoviště v ŽST Havlíčkův Brod. V cílovém stavu bude zařízení ovládáno z CDP Přerov v souladu s Pokynem generálního ředitele „Pracoviště pro dálkové řízení“ SŽ PO-01/2019-GŘ.“</w:t>
      </w:r>
    </w:p>
    <w:p w14:paraId="611E55F9" w14:textId="77777777" w:rsidR="00084711" w:rsidRPr="00831D7C" w:rsidRDefault="00084711" w:rsidP="00084711">
      <w:pPr>
        <w:spacing w:after="0" w:line="240" w:lineRule="auto"/>
        <w:jc w:val="both"/>
        <w:rPr>
          <w:rFonts w:cs="Arial"/>
        </w:rPr>
      </w:pPr>
      <w:r w:rsidRPr="00831D7C">
        <w:rPr>
          <w:rFonts w:cs="Arial"/>
        </w:rPr>
        <w:t>V PS 11-21-01 (definitivní SZZ žst. Přibyslav) je v TZ uvedeno, že budou nová zařízení v žst. Přibyslav a v žst. Pohled v cílovém stavu ovládána z RDP Havl. Brod a CDP Přerov, což však není předmětem této stavby.</w:t>
      </w:r>
    </w:p>
    <w:p w14:paraId="63D527B1" w14:textId="77777777" w:rsidR="00084711" w:rsidRDefault="00084711" w:rsidP="00084711">
      <w:pPr>
        <w:spacing w:after="0" w:line="240" w:lineRule="auto"/>
        <w:jc w:val="both"/>
        <w:rPr>
          <w:rFonts w:cs="Arial"/>
        </w:rPr>
      </w:pPr>
      <w:r w:rsidRPr="00831D7C">
        <w:rPr>
          <w:rFonts w:cs="Arial"/>
        </w:rPr>
        <w:t>Chápeme správně, že citace „Zařízení bude dálkově ovládáno z regionálního dispečerského pracoviště v ŽST Havlíčkův Brod“ v TZ PS 12-21-01 je myšlena jako výhledové/budoucí ovládání z RDP/CDP, tedy bez jakýchkoliv nákladů na RDP/CDP (a souvisejících činností) v této stavbě? Žádáme zadavatele o prověření/vysvětlení.</w:t>
      </w:r>
    </w:p>
    <w:p w14:paraId="2D644C1C"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7BC890EE"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Ano, ovládání z RDP je výhledové a není součástí této stavby.</w:t>
      </w:r>
    </w:p>
    <w:p w14:paraId="586CF498" w14:textId="77777777" w:rsidR="00084711" w:rsidRDefault="00084711" w:rsidP="00084711">
      <w:pPr>
        <w:spacing w:after="0" w:line="240" w:lineRule="auto"/>
        <w:jc w:val="both"/>
        <w:rPr>
          <w:rFonts w:eastAsia="Calibri" w:cs="Times New Roman"/>
          <w:bCs/>
          <w:color w:val="FF0000"/>
          <w:lang w:eastAsia="cs-CZ"/>
        </w:rPr>
      </w:pPr>
    </w:p>
    <w:p w14:paraId="3988860F" w14:textId="77777777" w:rsidR="00DF3BCC" w:rsidRPr="00985AD8" w:rsidRDefault="00DF3BCC" w:rsidP="00084711">
      <w:pPr>
        <w:spacing w:after="0" w:line="240" w:lineRule="auto"/>
        <w:jc w:val="both"/>
        <w:rPr>
          <w:rFonts w:eastAsia="Calibri" w:cs="Times New Roman"/>
          <w:bCs/>
          <w:color w:val="FF0000"/>
          <w:lang w:eastAsia="cs-CZ"/>
        </w:rPr>
      </w:pPr>
    </w:p>
    <w:p w14:paraId="66F0480E"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140:</w:t>
      </w:r>
    </w:p>
    <w:p w14:paraId="2B091CF3" w14:textId="77777777" w:rsidR="00084711" w:rsidRPr="00831D7C" w:rsidRDefault="00084711" w:rsidP="00084711">
      <w:pPr>
        <w:spacing w:after="0" w:line="240" w:lineRule="auto"/>
        <w:rPr>
          <w:rFonts w:cs="Arial"/>
        </w:rPr>
      </w:pPr>
      <w:r w:rsidRPr="00831D7C">
        <w:rPr>
          <w:rFonts w:cs="Arial"/>
          <w:b/>
        </w:rPr>
        <w:t>PS 11-21-01 (ŽST Přibyslav, SZZ) / PS 12-21-01 (Přibyslav - Pohled, TZZ) / PS 13-21-01 (ŽST Pohled, SZZ - definitivní SZZ)</w:t>
      </w:r>
      <w:r w:rsidRPr="00831D7C">
        <w:rPr>
          <w:rFonts w:cs="Arial"/>
        </w:rPr>
        <w:t xml:space="preserve">. </w:t>
      </w:r>
    </w:p>
    <w:p w14:paraId="17A86448" w14:textId="77777777" w:rsidR="00084711" w:rsidRPr="00831D7C" w:rsidRDefault="00084711" w:rsidP="00084711">
      <w:pPr>
        <w:spacing w:after="0" w:line="240" w:lineRule="auto"/>
        <w:rPr>
          <w:rFonts w:cs="Arial"/>
        </w:rPr>
      </w:pPr>
      <w:r w:rsidRPr="00831D7C">
        <w:rPr>
          <w:rFonts w:cs="Arial"/>
        </w:rPr>
        <w:t>V soupisu prací PS 11-21-01 se nenachází žádné položky pro HW/SW pro automatický blok.</w:t>
      </w:r>
    </w:p>
    <w:p w14:paraId="321BD501" w14:textId="77777777" w:rsidR="00084711" w:rsidRPr="00831D7C" w:rsidRDefault="00084711" w:rsidP="00084711">
      <w:pPr>
        <w:spacing w:after="0" w:line="240" w:lineRule="auto"/>
        <w:rPr>
          <w:rFonts w:cs="Arial"/>
        </w:rPr>
      </w:pPr>
    </w:p>
    <w:p w14:paraId="70C75FB3" w14:textId="77777777" w:rsidR="00084711" w:rsidRDefault="00084711" w:rsidP="00084711">
      <w:pPr>
        <w:spacing w:after="0" w:line="240" w:lineRule="auto"/>
        <w:rPr>
          <w:rFonts w:cs="Arial"/>
        </w:rPr>
      </w:pPr>
      <w:r w:rsidRPr="00831D7C">
        <w:rPr>
          <w:rFonts w:cs="Arial"/>
        </w:rPr>
        <w:t>V soupisu prací PS 12-21-01 se nachází položky:</w:t>
      </w:r>
    </w:p>
    <w:tbl>
      <w:tblPr>
        <w:tblW w:w="82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992"/>
        <w:gridCol w:w="160"/>
        <w:gridCol w:w="5074"/>
        <w:gridCol w:w="850"/>
        <w:gridCol w:w="851"/>
      </w:tblGrid>
      <w:tr w:rsidR="00084711" w:rsidRPr="00831D7C" w14:paraId="3E8D34A9" w14:textId="77777777" w:rsidTr="00DF3BCC">
        <w:trPr>
          <w:trHeight w:val="255"/>
        </w:trPr>
        <w:tc>
          <w:tcPr>
            <w:tcW w:w="369" w:type="dxa"/>
            <w:shd w:val="clear" w:color="auto" w:fill="auto"/>
            <w:noWrap/>
            <w:hideMark/>
          </w:tcPr>
          <w:p w14:paraId="016EFD0B" w14:textId="77777777" w:rsidR="00084711" w:rsidRPr="00831D7C" w:rsidRDefault="00084711" w:rsidP="00D45188">
            <w:pPr>
              <w:spacing w:after="0" w:line="240" w:lineRule="auto"/>
              <w:rPr>
                <w:rFonts w:cs="Arial"/>
              </w:rPr>
            </w:pPr>
            <w:r w:rsidRPr="00831D7C">
              <w:rPr>
                <w:rFonts w:cs="Arial"/>
              </w:rPr>
              <w:t>37</w:t>
            </w:r>
          </w:p>
        </w:tc>
        <w:tc>
          <w:tcPr>
            <w:tcW w:w="992" w:type="dxa"/>
            <w:shd w:val="clear" w:color="auto" w:fill="auto"/>
            <w:noWrap/>
            <w:hideMark/>
          </w:tcPr>
          <w:p w14:paraId="19EE3D4E" w14:textId="77777777" w:rsidR="00084711" w:rsidRPr="00831D7C" w:rsidRDefault="00084711" w:rsidP="00D45188">
            <w:pPr>
              <w:spacing w:after="0" w:line="240" w:lineRule="auto"/>
              <w:rPr>
                <w:rFonts w:cs="Arial"/>
              </w:rPr>
            </w:pPr>
            <w:r w:rsidRPr="00831D7C">
              <w:rPr>
                <w:rFonts w:cs="Arial"/>
              </w:rPr>
              <w:t>75B861</w:t>
            </w:r>
          </w:p>
        </w:tc>
        <w:tc>
          <w:tcPr>
            <w:tcW w:w="160" w:type="dxa"/>
            <w:shd w:val="clear" w:color="auto" w:fill="auto"/>
            <w:noWrap/>
            <w:hideMark/>
          </w:tcPr>
          <w:p w14:paraId="63B2968D" w14:textId="77777777" w:rsidR="00084711" w:rsidRPr="00831D7C" w:rsidRDefault="00084711" w:rsidP="00D45188">
            <w:pPr>
              <w:spacing w:after="0" w:line="240" w:lineRule="auto"/>
              <w:rPr>
                <w:rFonts w:cs="Arial"/>
              </w:rPr>
            </w:pPr>
          </w:p>
        </w:tc>
        <w:tc>
          <w:tcPr>
            <w:tcW w:w="5074" w:type="dxa"/>
            <w:shd w:val="clear" w:color="auto" w:fill="auto"/>
            <w:vAlign w:val="center"/>
            <w:hideMark/>
          </w:tcPr>
          <w:p w14:paraId="554693EC" w14:textId="77777777" w:rsidR="00084711" w:rsidRPr="00831D7C" w:rsidRDefault="00084711" w:rsidP="00D45188">
            <w:pPr>
              <w:spacing w:after="0" w:line="240" w:lineRule="auto"/>
              <w:rPr>
                <w:rFonts w:cs="Arial"/>
              </w:rPr>
            </w:pPr>
            <w:r w:rsidRPr="00831D7C">
              <w:rPr>
                <w:rFonts w:cs="Arial"/>
              </w:rPr>
              <w:t>SKŘÍŇ ELEKTRONICKÉHO AUTOMATICKÉHO BLOKU - DODÁVKA</w:t>
            </w:r>
          </w:p>
        </w:tc>
        <w:tc>
          <w:tcPr>
            <w:tcW w:w="850" w:type="dxa"/>
            <w:shd w:val="clear" w:color="auto" w:fill="auto"/>
            <w:noWrap/>
            <w:hideMark/>
          </w:tcPr>
          <w:p w14:paraId="0FA5AE16" w14:textId="77777777" w:rsidR="00084711" w:rsidRPr="00831D7C" w:rsidRDefault="00084711" w:rsidP="00D45188">
            <w:pPr>
              <w:spacing w:after="0" w:line="240" w:lineRule="auto"/>
              <w:rPr>
                <w:rFonts w:cs="Arial"/>
              </w:rPr>
            </w:pPr>
            <w:r w:rsidRPr="00831D7C">
              <w:rPr>
                <w:rFonts w:cs="Arial"/>
              </w:rPr>
              <w:t>KUS</w:t>
            </w:r>
          </w:p>
        </w:tc>
        <w:tc>
          <w:tcPr>
            <w:tcW w:w="851" w:type="dxa"/>
            <w:shd w:val="clear" w:color="auto" w:fill="auto"/>
            <w:noWrap/>
            <w:hideMark/>
          </w:tcPr>
          <w:p w14:paraId="6214444D" w14:textId="77777777" w:rsidR="00084711" w:rsidRPr="00831D7C" w:rsidRDefault="00084711" w:rsidP="00D45188">
            <w:pPr>
              <w:spacing w:after="0" w:line="240" w:lineRule="auto"/>
              <w:rPr>
                <w:rFonts w:cs="Arial"/>
              </w:rPr>
            </w:pPr>
            <w:r w:rsidRPr="00831D7C">
              <w:rPr>
                <w:rFonts w:cs="Arial"/>
              </w:rPr>
              <w:t>2,000</w:t>
            </w:r>
          </w:p>
        </w:tc>
      </w:tr>
      <w:tr w:rsidR="00084711" w:rsidRPr="00831D7C" w14:paraId="206F60DE" w14:textId="77777777" w:rsidTr="00DF3BCC">
        <w:trPr>
          <w:trHeight w:val="255"/>
        </w:trPr>
        <w:tc>
          <w:tcPr>
            <w:tcW w:w="369" w:type="dxa"/>
            <w:shd w:val="clear" w:color="auto" w:fill="auto"/>
            <w:noWrap/>
            <w:hideMark/>
          </w:tcPr>
          <w:p w14:paraId="4A2A0672" w14:textId="77777777" w:rsidR="00084711" w:rsidRPr="00831D7C" w:rsidRDefault="00084711" w:rsidP="00D45188">
            <w:pPr>
              <w:spacing w:after="0" w:line="240" w:lineRule="auto"/>
              <w:rPr>
                <w:rFonts w:cs="Arial"/>
              </w:rPr>
            </w:pPr>
            <w:r w:rsidRPr="00831D7C">
              <w:rPr>
                <w:rFonts w:cs="Arial"/>
              </w:rPr>
              <w:t>38</w:t>
            </w:r>
          </w:p>
        </w:tc>
        <w:tc>
          <w:tcPr>
            <w:tcW w:w="992" w:type="dxa"/>
            <w:shd w:val="clear" w:color="auto" w:fill="auto"/>
            <w:noWrap/>
            <w:hideMark/>
          </w:tcPr>
          <w:p w14:paraId="49460F17" w14:textId="77777777" w:rsidR="00084711" w:rsidRPr="00831D7C" w:rsidRDefault="00084711" w:rsidP="00D45188">
            <w:pPr>
              <w:spacing w:after="0" w:line="240" w:lineRule="auto"/>
              <w:rPr>
                <w:rFonts w:cs="Arial"/>
              </w:rPr>
            </w:pPr>
            <w:r w:rsidRPr="00831D7C">
              <w:rPr>
                <w:rFonts w:cs="Arial"/>
              </w:rPr>
              <w:t>75B867</w:t>
            </w:r>
          </w:p>
        </w:tc>
        <w:tc>
          <w:tcPr>
            <w:tcW w:w="160" w:type="dxa"/>
            <w:shd w:val="clear" w:color="auto" w:fill="auto"/>
            <w:noWrap/>
            <w:hideMark/>
          </w:tcPr>
          <w:p w14:paraId="1FBDD0BB" w14:textId="77777777" w:rsidR="00084711" w:rsidRPr="00831D7C" w:rsidRDefault="00084711" w:rsidP="00D45188">
            <w:pPr>
              <w:spacing w:after="0" w:line="240" w:lineRule="auto"/>
              <w:rPr>
                <w:rFonts w:cs="Arial"/>
              </w:rPr>
            </w:pPr>
          </w:p>
        </w:tc>
        <w:tc>
          <w:tcPr>
            <w:tcW w:w="5074" w:type="dxa"/>
            <w:shd w:val="clear" w:color="auto" w:fill="auto"/>
            <w:vAlign w:val="center"/>
            <w:hideMark/>
          </w:tcPr>
          <w:p w14:paraId="4FFD5493" w14:textId="77777777" w:rsidR="00084711" w:rsidRPr="00831D7C" w:rsidRDefault="00084711" w:rsidP="00D45188">
            <w:pPr>
              <w:spacing w:after="0" w:line="240" w:lineRule="auto"/>
              <w:rPr>
                <w:rFonts w:cs="Arial"/>
              </w:rPr>
            </w:pPr>
            <w:r w:rsidRPr="00831D7C">
              <w:rPr>
                <w:rFonts w:cs="Arial"/>
              </w:rPr>
              <w:t>SKŘÍŇ ELEKTRONICKÉHO AUTOMATICKÉHO BLOKU - MONTÁŽ</w:t>
            </w:r>
          </w:p>
        </w:tc>
        <w:tc>
          <w:tcPr>
            <w:tcW w:w="850" w:type="dxa"/>
            <w:shd w:val="clear" w:color="auto" w:fill="auto"/>
            <w:noWrap/>
            <w:hideMark/>
          </w:tcPr>
          <w:p w14:paraId="44A25F8C" w14:textId="77777777" w:rsidR="00084711" w:rsidRPr="00831D7C" w:rsidRDefault="00084711" w:rsidP="00D45188">
            <w:pPr>
              <w:spacing w:after="0" w:line="240" w:lineRule="auto"/>
              <w:rPr>
                <w:rFonts w:cs="Arial"/>
              </w:rPr>
            </w:pPr>
            <w:r w:rsidRPr="00831D7C">
              <w:rPr>
                <w:rFonts w:cs="Arial"/>
              </w:rPr>
              <w:t>KUS</w:t>
            </w:r>
          </w:p>
        </w:tc>
        <w:tc>
          <w:tcPr>
            <w:tcW w:w="851" w:type="dxa"/>
            <w:shd w:val="clear" w:color="auto" w:fill="auto"/>
            <w:noWrap/>
            <w:hideMark/>
          </w:tcPr>
          <w:p w14:paraId="24385707" w14:textId="77777777" w:rsidR="00084711" w:rsidRPr="00831D7C" w:rsidRDefault="00084711" w:rsidP="00D45188">
            <w:pPr>
              <w:spacing w:after="0" w:line="240" w:lineRule="auto"/>
              <w:rPr>
                <w:rFonts w:cs="Arial"/>
              </w:rPr>
            </w:pPr>
            <w:r w:rsidRPr="00831D7C">
              <w:rPr>
                <w:rFonts w:cs="Arial"/>
              </w:rPr>
              <w:t>2,000</w:t>
            </w:r>
          </w:p>
        </w:tc>
      </w:tr>
      <w:tr w:rsidR="00084711" w:rsidRPr="00831D7C" w14:paraId="1510B731" w14:textId="77777777" w:rsidTr="00DF3BCC">
        <w:trPr>
          <w:trHeight w:val="255"/>
        </w:trPr>
        <w:tc>
          <w:tcPr>
            <w:tcW w:w="369" w:type="dxa"/>
            <w:shd w:val="clear" w:color="auto" w:fill="auto"/>
            <w:noWrap/>
            <w:hideMark/>
          </w:tcPr>
          <w:p w14:paraId="6BE3D666" w14:textId="77777777" w:rsidR="00084711" w:rsidRPr="00831D7C" w:rsidRDefault="00084711" w:rsidP="00D45188">
            <w:pPr>
              <w:spacing w:after="0" w:line="240" w:lineRule="auto"/>
              <w:rPr>
                <w:rFonts w:cs="Arial"/>
              </w:rPr>
            </w:pPr>
            <w:r w:rsidRPr="00831D7C">
              <w:rPr>
                <w:rFonts w:cs="Arial"/>
              </w:rPr>
              <w:t>54</w:t>
            </w:r>
          </w:p>
        </w:tc>
        <w:tc>
          <w:tcPr>
            <w:tcW w:w="992" w:type="dxa"/>
            <w:shd w:val="clear" w:color="auto" w:fill="auto"/>
            <w:noWrap/>
            <w:hideMark/>
          </w:tcPr>
          <w:p w14:paraId="1EA4F846" w14:textId="77777777" w:rsidR="00084711" w:rsidRPr="00831D7C" w:rsidRDefault="00084711" w:rsidP="00D45188">
            <w:pPr>
              <w:spacing w:after="0" w:line="240" w:lineRule="auto"/>
              <w:rPr>
                <w:rFonts w:cs="Arial"/>
              </w:rPr>
            </w:pPr>
            <w:r w:rsidRPr="00831D7C">
              <w:rPr>
                <w:rFonts w:cs="Arial"/>
              </w:rPr>
              <w:t>75B961</w:t>
            </w:r>
          </w:p>
        </w:tc>
        <w:tc>
          <w:tcPr>
            <w:tcW w:w="160" w:type="dxa"/>
            <w:shd w:val="clear" w:color="auto" w:fill="auto"/>
            <w:noWrap/>
            <w:hideMark/>
          </w:tcPr>
          <w:p w14:paraId="39D55A97" w14:textId="77777777" w:rsidR="00084711" w:rsidRPr="00831D7C" w:rsidRDefault="00084711" w:rsidP="00D45188">
            <w:pPr>
              <w:spacing w:after="0" w:line="240" w:lineRule="auto"/>
              <w:rPr>
                <w:rFonts w:cs="Arial"/>
              </w:rPr>
            </w:pPr>
          </w:p>
        </w:tc>
        <w:tc>
          <w:tcPr>
            <w:tcW w:w="5074" w:type="dxa"/>
            <w:shd w:val="clear" w:color="auto" w:fill="auto"/>
            <w:vAlign w:val="center"/>
            <w:hideMark/>
          </w:tcPr>
          <w:p w14:paraId="49011F6F" w14:textId="77777777" w:rsidR="00084711" w:rsidRPr="00831D7C" w:rsidRDefault="00084711" w:rsidP="00D45188">
            <w:pPr>
              <w:spacing w:after="0" w:line="240" w:lineRule="auto"/>
              <w:rPr>
                <w:rFonts w:cs="Arial"/>
              </w:rPr>
            </w:pPr>
            <w:r w:rsidRPr="00831D7C">
              <w:rPr>
                <w:rFonts w:cs="Arial"/>
              </w:rPr>
              <w:t>SW PRO ELEKTRONICKÝ AUTOMATICKÝ BLOK - DODÁVKA</w:t>
            </w:r>
          </w:p>
        </w:tc>
        <w:tc>
          <w:tcPr>
            <w:tcW w:w="850" w:type="dxa"/>
            <w:shd w:val="clear" w:color="auto" w:fill="auto"/>
            <w:noWrap/>
            <w:hideMark/>
          </w:tcPr>
          <w:p w14:paraId="4B1FB13A" w14:textId="77777777" w:rsidR="00084711" w:rsidRPr="00831D7C" w:rsidRDefault="00084711" w:rsidP="00D45188">
            <w:pPr>
              <w:spacing w:after="0" w:line="240" w:lineRule="auto"/>
              <w:rPr>
                <w:rFonts w:cs="Arial"/>
              </w:rPr>
            </w:pPr>
            <w:r w:rsidRPr="00831D7C">
              <w:rPr>
                <w:rFonts w:cs="Arial"/>
              </w:rPr>
              <w:t>KUS</w:t>
            </w:r>
          </w:p>
        </w:tc>
        <w:tc>
          <w:tcPr>
            <w:tcW w:w="851" w:type="dxa"/>
            <w:shd w:val="clear" w:color="auto" w:fill="auto"/>
            <w:noWrap/>
            <w:hideMark/>
          </w:tcPr>
          <w:p w14:paraId="19DED7FD" w14:textId="77777777" w:rsidR="00084711" w:rsidRPr="00831D7C" w:rsidRDefault="00084711" w:rsidP="00D45188">
            <w:pPr>
              <w:spacing w:after="0" w:line="240" w:lineRule="auto"/>
              <w:rPr>
                <w:rFonts w:cs="Arial"/>
              </w:rPr>
            </w:pPr>
            <w:r w:rsidRPr="00831D7C">
              <w:rPr>
                <w:rFonts w:cs="Arial"/>
              </w:rPr>
              <w:t>2,000</w:t>
            </w:r>
          </w:p>
        </w:tc>
      </w:tr>
      <w:tr w:rsidR="00084711" w:rsidRPr="00831D7C" w14:paraId="18BB0BC3" w14:textId="77777777" w:rsidTr="00DF3BCC">
        <w:trPr>
          <w:trHeight w:val="255"/>
        </w:trPr>
        <w:tc>
          <w:tcPr>
            <w:tcW w:w="369" w:type="dxa"/>
            <w:shd w:val="clear" w:color="auto" w:fill="auto"/>
            <w:noWrap/>
            <w:hideMark/>
          </w:tcPr>
          <w:p w14:paraId="3D5081B5" w14:textId="77777777" w:rsidR="00084711" w:rsidRPr="00831D7C" w:rsidRDefault="00084711" w:rsidP="00D45188">
            <w:pPr>
              <w:spacing w:after="0" w:line="240" w:lineRule="auto"/>
              <w:rPr>
                <w:rFonts w:cs="Arial"/>
              </w:rPr>
            </w:pPr>
            <w:r w:rsidRPr="00831D7C">
              <w:rPr>
                <w:rFonts w:cs="Arial"/>
              </w:rPr>
              <w:t>55</w:t>
            </w:r>
          </w:p>
        </w:tc>
        <w:tc>
          <w:tcPr>
            <w:tcW w:w="992" w:type="dxa"/>
            <w:shd w:val="clear" w:color="auto" w:fill="auto"/>
            <w:noWrap/>
            <w:hideMark/>
          </w:tcPr>
          <w:p w14:paraId="548CCB5A" w14:textId="77777777" w:rsidR="00084711" w:rsidRPr="00831D7C" w:rsidRDefault="00084711" w:rsidP="00D45188">
            <w:pPr>
              <w:spacing w:after="0" w:line="240" w:lineRule="auto"/>
              <w:rPr>
                <w:rFonts w:cs="Arial"/>
              </w:rPr>
            </w:pPr>
            <w:r w:rsidRPr="00831D7C">
              <w:rPr>
                <w:rFonts w:cs="Arial"/>
              </w:rPr>
              <w:t>75B967</w:t>
            </w:r>
          </w:p>
        </w:tc>
        <w:tc>
          <w:tcPr>
            <w:tcW w:w="160" w:type="dxa"/>
            <w:shd w:val="clear" w:color="auto" w:fill="auto"/>
            <w:noWrap/>
            <w:hideMark/>
          </w:tcPr>
          <w:p w14:paraId="38622A4A" w14:textId="77777777" w:rsidR="00084711" w:rsidRPr="00831D7C" w:rsidRDefault="00084711" w:rsidP="00D45188">
            <w:pPr>
              <w:spacing w:after="0" w:line="240" w:lineRule="auto"/>
              <w:rPr>
                <w:rFonts w:cs="Arial"/>
              </w:rPr>
            </w:pPr>
          </w:p>
        </w:tc>
        <w:tc>
          <w:tcPr>
            <w:tcW w:w="5074" w:type="dxa"/>
            <w:shd w:val="clear" w:color="auto" w:fill="auto"/>
            <w:vAlign w:val="center"/>
            <w:hideMark/>
          </w:tcPr>
          <w:p w14:paraId="28FD369F" w14:textId="77777777" w:rsidR="00084711" w:rsidRPr="00831D7C" w:rsidRDefault="00084711" w:rsidP="00D45188">
            <w:pPr>
              <w:spacing w:after="0" w:line="240" w:lineRule="auto"/>
              <w:rPr>
                <w:rFonts w:cs="Arial"/>
              </w:rPr>
            </w:pPr>
            <w:r w:rsidRPr="00831D7C">
              <w:rPr>
                <w:rFonts w:cs="Arial"/>
              </w:rPr>
              <w:t>SW PRO ELEKTRONICKÝ AUTOMATICKÝ BLOK - MONTÁŽ</w:t>
            </w:r>
          </w:p>
        </w:tc>
        <w:tc>
          <w:tcPr>
            <w:tcW w:w="850" w:type="dxa"/>
            <w:shd w:val="clear" w:color="auto" w:fill="auto"/>
            <w:noWrap/>
            <w:hideMark/>
          </w:tcPr>
          <w:p w14:paraId="15252E28" w14:textId="77777777" w:rsidR="00084711" w:rsidRPr="00831D7C" w:rsidRDefault="00084711" w:rsidP="00D45188">
            <w:pPr>
              <w:spacing w:after="0" w:line="240" w:lineRule="auto"/>
              <w:rPr>
                <w:rFonts w:cs="Arial"/>
              </w:rPr>
            </w:pPr>
            <w:r w:rsidRPr="00831D7C">
              <w:rPr>
                <w:rFonts w:cs="Arial"/>
              </w:rPr>
              <w:t>KUS</w:t>
            </w:r>
          </w:p>
        </w:tc>
        <w:tc>
          <w:tcPr>
            <w:tcW w:w="851" w:type="dxa"/>
            <w:shd w:val="clear" w:color="auto" w:fill="auto"/>
            <w:noWrap/>
            <w:hideMark/>
          </w:tcPr>
          <w:p w14:paraId="4E687771" w14:textId="77777777" w:rsidR="00084711" w:rsidRPr="00831D7C" w:rsidRDefault="00084711" w:rsidP="00D45188">
            <w:pPr>
              <w:spacing w:after="0" w:line="240" w:lineRule="auto"/>
              <w:rPr>
                <w:rFonts w:cs="Arial"/>
              </w:rPr>
            </w:pPr>
            <w:r w:rsidRPr="00831D7C">
              <w:rPr>
                <w:rFonts w:cs="Arial"/>
              </w:rPr>
              <w:t>2,000</w:t>
            </w:r>
          </w:p>
        </w:tc>
      </w:tr>
    </w:tbl>
    <w:p w14:paraId="5ABEE5EB" w14:textId="77777777" w:rsidR="00084711" w:rsidRPr="00831D7C" w:rsidRDefault="00084711" w:rsidP="00084711">
      <w:pPr>
        <w:spacing w:after="0" w:line="240" w:lineRule="auto"/>
        <w:rPr>
          <w:rFonts w:cs="Arial"/>
        </w:rPr>
      </w:pPr>
    </w:p>
    <w:p w14:paraId="68875D68" w14:textId="77777777" w:rsidR="00084711" w:rsidRPr="00831D7C" w:rsidRDefault="00084711" w:rsidP="00084711">
      <w:pPr>
        <w:spacing w:after="0" w:line="240" w:lineRule="auto"/>
        <w:rPr>
          <w:rFonts w:cs="Arial"/>
        </w:rPr>
      </w:pPr>
      <w:r w:rsidRPr="00831D7C">
        <w:rPr>
          <w:rFonts w:cs="Arial"/>
        </w:rPr>
        <w:t>V soupisu prací PS 13-21-01 se nachází položky:</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36"/>
        <w:gridCol w:w="163"/>
        <w:gridCol w:w="5102"/>
        <w:gridCol w:w="851"/>
        <w:gridCol w:w="850"/>
      </w:tblGrid>
      <w:tr w:rsidR="00084711" w:rsidRPr="00831D7C" w14:paraId="5AB178EC" w14:textId="77777777" w:rsidTr="00DF3BCC">
        <w:trPr>
          <w:trHeight w:val="255"/>
        </w:trPr>
        <w:tc>
          <w:tcPr>
            <w:tcW w:w="562" w:type="dxa"/>
            <w:shd w:val="clear" w:color="auto" w:fill="auto"/>
            <w:noWrap/>
            <w:hideMark/>
          </w:tcPr>
          <w:p w14:paraId="2C175458" w14:textId="77777777" w:rsidR="00084711" w:rsidRPr="00831D7C" w:rsidRDefault="00084711" w:rsidP="00D45188">
            <w:pPr>
              <w:spacing w:after="0" w:line="240" w:lineRule="auto"/>
              <w:rPr>
                <w:rFonts w:cs="Arial"/>
              </w:rPr>
            </w:pPr>
            <w:r w:rsidRPr="00831D7C">
              <w:rPr>
                <w:rFonts w:cs="Arial"/>
              </w:rPr>
              <w:t>78</w:t>
            </w:r>
          </w:p>
        </w:tc>
        <w:tc>
          <w:tcPr>
            <w:tcW w:w="836" w:type="dxa"/>
            <w:shd w:val="clear" w:color="auto" w:fill="auto"/>
            <w:noWrap/>
            <w:hideMark/>
          </w:tcPr>
          <w:p w14:paraId="160B8D96" w14:textId="77777777" w:rsidR="00084711" w:rsidRPr="00831D7C" w:rsidRDefault="00084711" w:rsidP="00D45188">
            <w:pPr>
              <w:spacing w:after="0" w:line="240" w:lineRule="auto"/>
              <w:rPr>
                <w:rFonts w:cs="Arial"/>
              </w:rPr>
            </w:pPr>
            <w:r w:rsidRPr="00831D7C">
              <w:rPr>
                <w:rFonts w:cs="Arial"/>
              </w:rPr>
              <w:t>75B861</w:t>
            </w:r>
          </w:p>
        </w:tc>
        <w:tc>
          <w:tcPr>
            <w:tcW w:w="163" w:type="dxa"/>
            <w:shd w:val="clear" w:color="auto" w:fill="auto"/>
            <w:noWrap/>
            <w:hideMark/>
          </w:tcPr>
          <w:p w14:paraId="54437042" w14:textId="77777777" w:rsidR="00084711" w:rsidRPr="00831D7C" w:rsidRDefault="00084711" w:rsidP="00D45188">
            <w:pPr>
              <w:spacing w:after="0" w:line="240" w:lineRule="auto"/>
              <w:rPr>
                <w:rFonts w:cs="Arial"/>
              </w:rPr>
            </w:pPr>
          </w:p>
        </w:tc>
        <w:tc>
          <w:tcPr>
            <w:tcW w:w="5102" w:type="dxa"/>
            <w:shd w:val="clear" w:color="auto" w:fill="auto"/>
            <w:vAlign w:val="center"/>
            <w:hideMark/>
          </w:tcPr>
          <w:p w14:paraId="3A3679BB" w14:textId="77777777" w:rsidR="00084711" w:rsidRPr="00831D7C" w:rsidRDefault="00084711" w:rsidP="00D45188">
            <w:pPr>
              <w:spacing w:after="0" w:line="240" w:lineRule="auto"/>
              <w:rPr>
                <w:rFonts w:cs="Arial"/>
              </w:rPr>
            </w:pPr>
            <w:r w:rsidRPr="00831D7C">
              <w:rPr>
                <w:rFonts w:cs="Arial"/>
              </w:rPr>
              <w:t>SKŘÍŇ ELEKTRONICKÉHO AUTOMATICKÉHO BLOKU - DODÁVKA</w:t>
            </w:r>
          </w:p>
        </w:tc>
        <w:tc>
          <w:tcPr>
            <w:tcW w:w="851" w:type="dxa"/>
            <w:shd w:val="clear" w:color="auto" w:fill="auto"/>
            <w:noWrap/>
            <w:hideMark/>
          </w:tcPr>
          <w:p w14:paraId="56E8C809" w14:textId="77777777" w:rsidR="00084711" w:rsidRPr="00831D7C" w:rsidRDefault="00084711" w:rsidP="00D45188">
            <w:pPr>
              <w:spacing w:after="0" w:line="240" w:lineRule="auto"/>
              <w:rPr>
                <w:rFonts w:cs="Arial"/>
              </w:rPr>
            </w:pPr>
            <w:r w:rsidRPr="00831D7C">
              <w:rPr>
                <w:rFonts w:cs="Arial"/>
              </w:rPr>
              <w:t>KUS</w:t>
            </w:r>
          </w:p>
        </w:tc>
        <w:tc>
          <w:tcPr>
            <w:tcW w:w="850" w:type="dxa"/>
            <w:shd w:val="clear" w:color="auto" w:fill="auto"/>
            <w:noWrap/>
            <w:hideMark/>
          </w:tcPr>
          <w:p w14:paraId="3B4ED796" w14:textId="77777777" w:rsidR="00084711" w:rsidRPr="00831D7C" w:rsidRDefault="00084711" w:rsidP="00D45188">
            <w:pPr>
              <w:spacing w:after="0" w:line="240" w:lineRule="auto"/>
              <w:rPr>
                <w:rFonts w:cs="Arial"/>
              </w:rPr>
            </w:pPr>
            <w:r w:rsidRPr="00831D7C">
              <w:rPr>
                <w:rFonts w:cs="Arial"/>
              </w:rPr>
              <w:t>1,000</w:t>
            </w:r>
          </w:p>
        </w:tc>
      </w:tr>
      <w:tr w:rsidR="00084711" w:rsidRPr="00831D7C" w14:paraId="5B35C047" w14:textId="77777777" w:rsidTr="00DF3BCC">
        <w:trPr>
          <w:trHeight w:val="255"/>
        </w:trPr>
        <w:tc>
          <w:tcPr>
            <w:tcW w:w="562" w:type="dxa"/>
            <w:shd w:val="clear" w:color="auto" w:fill="auto"/>
            <w:noWrap/>
            <w:hideMark/>
          </w:tcPr>
          <w:p w14:paraId="6578D0FF" w14:textId="77777777" w:rsidR="00084711" w:rsidRPr="00831D7C" w:rsidRDefault="00084711" w:rsidP="00D45188">
            <w:pPr>
              <w:spacing w:after="0" w:line="240" w:lineRule="auto"/>
              <w:rPr>
                <w:rFonts w:cs="Arial"/>
              </w:rPr>
            </w:pPr>
            <w:r w:rsidRPr="00831D7C">
              <w:rPr>
                <w:rFonts w:cs="Arial"/>
              </w:rPr>
              <w:t>79</w:t>
            </w:r>
          </w:p>
        </w:tc>
        <w:tc>
          <w:tcPr>
            <w:tcW w:w="836" w:type="dxa"/>
            <w:shd w:val="clear" w:color="auto" w:fill="auto"/>
            <w:noWrap/>
            <w:hideMark/>
          </w:tcPr>
          <w:p w14:paraId="66F6A99D" w14:textId="77777777" w:rsidR="00084711" w:rsidRPr="00831D7C" w:rsidRDefault="00084711" w:rsidP="00D45188">
            <w:pPr>
              <w:spacing w:after="0" w:line="240" w:lineRule="auto"/>
              <w:rPr>
                <w:rFonts w:cs="Arial"/>
              </w:rPr>
            </w:pPr>
            <w:r w:rsidRPr="00831D7C">
              <w:rPr>
                <w:rFonts w:cs="Arial"/>
              </w:rPr>
              <w:t>75B867</w:t>
            </w:r>
          </w:p>
        </w:tc>
        <w:tc>
          <w:tcPr>
            <w:tcW w:w="163" w:type="dxa"/>
            <w:shd w:val="clear" w:color="auto" w:fill="auto"/>
            <w:noWrap/>
            <w:hideMark/>
          </w:tcPr>
          <w:p w14:paraId="1FD5EA37" w14:textId="77777777" w:rsidR="00084711" w:rsidRPr="00831D7C" w:rsidRDefault="00084711" w:rsidP="00D45188">
            <w:pPr>
              <w:spacing w:after="0" w:line="240" w:lineRule="auto"/>
              <w:rPr>
                <w:rFonts w:cs="Arial"/>
              </w:rPr>
            </w:pPr>
          </w:p>
        </w:tc>
        <w:tc>
          <w:tcPr>
            <w:tcW w:w="5102" w:type="dxa"/>
            <w:shd w:val="clear" w:color="auto" w:fill="auto"/>
            <w:vAlign w:val="center"/>
            <w:hideMark/>
          </w:tcPr>
          <w:p w14:paraId="6C871552" w14:textId="77777777" w:rsidR="00084711" w:rsidRPr="00831D7C" w:rsidRDefault="00084711" w:rsidP="00D45188">
            <w:pPr>
              <w:spacing w:after="0" w:line="240" w:lineRule="auto"/>
              <w:rPr>
                <w:rFonts w:cs="Arial"/>
              </w:rPr>
            </w:pPr>
            <w:r w:rsidRPr="00831D7C">
              <w:rPr>
                <w:rFonts w:cs="Arial"/>
              </w:rPr>
              <w:t>SKŘÍŇ ELEKTRONICKÉHO AUTOMATICKÉHO BLOKU - MONTÁŽ</w:t>
            </w:r>
          </w:p>
        </w:tc>
        <w:tc>
          <w:tcPr>
            <w:tcW w:w="851" w:type="dxa"/>
            <w:shd w:val="clear" w:color="auto" w:fill="auto"/>
            <w:noWrap/>
            <w:hideMark/>
          </w:tcPr>
          <w:p w14:paraId="1549E6B9" w14:textId="77777777" w:rsidR="00084711" w:rsidRPr="00831D7C" w:rsidRDefault="00084711" w:rsidP="00D45188">
            <w:pPr>
              <w:spacing w:after="0" w:line="240" w:lineRule="auto"/>
              <w:rPr>
                <w:rFonts w:cs="Arial"/>
              </w:rPr>
            </w:pPr>
            <w:r w:rsidRPr="00831D7C">
              <w:rPr>
                <w:rFonts w:cs="Arial"/>
              </w:rPr>
              <w:t>KUS</w:t>
            </w:r>
          </w:p>
        </w:tc>
        <w:tc>
          <w:tcPr>
            <w:tcW w:w="850" w:type="dxa"/>
            <w:shd w:val="clear" w:color="auto" w:fill="auto"/>
            <w:noWrap/>
            <w:hideMark/>
          </w:tcPr>
          <w:p w14:paraId="4F250B77" w14:textId="77777777" w:rsidR="00084711" w:rsidRPr="00831D7C" w:rsidRDefault="00084711" w:rsidP="00D45188">
            <w:pPr>
              <w:spacing w:after="0" w:line="240" w:lineRule="auto"/>
              <w:rPr>
                <w:rFonts w:cs="Arial"/>
              </w:rPr>
            </w:pPr>
            <w:r w:rsidRPr="00831D7C">
              <w:rPr>
                <w:rFonts w:cs="Arial"/>
              </w:rPr>
              <w:t>1,000</w:t>
            </w:r>
          </w:p>
        </w:tc>
      </w:tr>
      <w:tr w:rsidR="00084711" w:rsidRPr="00831D7C" w14:paraId="15F7237C" w14:textId="77777777" w:rsidTr="00DF3BCC">
        <w:trPr>
          <w:trHeight w:val="255"/>
        </w:trPr>
        <w:tc>
          <w:tcPr>
            <w:tcW w:w="562" w:type="dxa"/>
            <w:shd w:val="clear" w:color="auto" w:fill="auto"/>
            <w:noWrap/>
            <w:hideMark/>
          </w:tcPr>
          <w:p w14:paraId="381E3AC9" w14:textId="77777777" w:rsidR="00084711" w:rsidRPr="00831D7C" w:rsidRDefault="00084711" w:rsidP="00D45188">
            <w:pPr>
              <w:spacing w:after="0" w:line="240" w:lineRule="auto"/>
              <w:rPr>
                <w:rFonts w:cs="Arial"/>
              </w:rPr>
            </w:pPr>
            <w:r w:rsidRPr="00831D7C">
              <w:rPr>
                <w:rFonts w:cs="Arial"/>
              </w:rPr>
              <w:t>82</w:t>
            </w:r>
          </w:p>
        </w:tc>
        <w:tc>
          <w:tcPr>
            <w:tcW w:w="836" w:type="dxa"/>
            <w:shd w:val="clear" w:color="auto" w:fill="auto"/>
            <w:noWrap/>
            <w:hideMark/>
          </w:tcPr>
          <w:p w14:paraId="7AC2066F" w14:textId="77777777" w:rsidR="00084711" w:rsidRPr="00831D7C" w:rsidRDefault="00084711" w:rsidP="00D45188">
            <w:pPr>
              <w:spacing w:after="0" w:line="240" w:lineRule="auto"/>
              <w:rPr>
                <w:rFonts w:cs="Arial"/>
              </w:rPr>
            </w:pPr>
            <w:r w:rsidRPr="00831D7C">
              <w:rPr>
                <w:rFonts w:cs="Arial"/>
              </w:rPr>
              <w:t>75B961</w:t>
            </w:r>
          </w:p>
        </w:tc>
        <w:tc>
          <w:tcPr>
            <w:tcW w:w="163" w:type="dxa"/>
            <w:shd w:val="clear" w:color="auto" w:fill="auto"/>
            <w:noWrap/>
            <w:hideMark/>
          </w:tcPr>
          <w:p w14:paraId="007DD33A" w14:textId="77777777" w:rsidR="00084711" w:rsidRPr="00831D7C" w:rsidRDefault="00084711" w:rsidP="00D45188">
            <w:pPr>
              <w:spacing w:after="0" w:line="240" w:lineRule="auto"/>
              <w:rPr>
                <w:rFonts w:cs="Arial"/>
              </w:rPr>
            </w:pPr>
          </w:p>
        </w:tc>
        <w:tc>
          <w:tcPr>
            <w:tcW w:w="5102" w:type="dxa"/>
            <w:shd w:val="clear" w:color="auto" w:fill="auto"/>
            <w:vAlign w:val="center"/>
            <w:hideMark/>
          </w:tcPr>
          <w:p w14:paraId="761D1822" w14:textId="77777777" w:rsidR="00084711" w:rsidRPr="00831D7C" w:rsidRDefault="00084711" w:rsidP="00D45188">
            <w:pPr>
              <w:spacing w:after="0" w:line="240" w:lineRule="auto"/>
              <w:rPr>
                <w:rFonts w:cs="Arial"/>
              </w:rPr>
            </w:pPr>
            <w:r w:rsidRPr="00831D7C">
              <w:rPr>
                <w:rFonts w:cs="Arial"/>
              </w:rPr>
              <w:t>SW PRO ELEKTRONICKÝ AUTOMATICKÝ BLOK - DODÁVKA</w:t>
            </w:r>
          </w:p>
        </w:tc>
        <w:tc>
          <w:tcPr>
            <w:tcW w:w="851" w:type="dxa"/>
            <w:shd w:val="clear" w:color="auto" w:fill="auto"/>
            <w:noWrap/>
            <w:hideMark/>
          </w:tcPr>
          <w:p w14:paraId="5533B5CE" w14:textId="77777777" w:rsidR="00084711" w:rsidRPr="00831D7C" w:rsidRDefault="00084711" w:rsidP="00D45188">
            <w:pPr>
              <w:spacing w:after="0" w:line="240" w:lineRule="auto"/>
              <w:rPr>
                <w:rFonts w:cs="Arial"/>
              </w:rPr>
            </w:pPr>
            <w:r w:rsidRPr="00831D7C">
              <w:rPr>
                <w:rFonts w:cs="Arial"/>
              </w:rPr>
              <w:t>KUS</w:t>
            </w:r>
          </w:p>
        </w:tc>
        <w:tc>
          <w:tcPr>
            <w:tcW w:w="850" w:type="dxa"/>
            <w:shd w:val="clear" w:color="auto" w:fill="auto"/>
            <w:noWrap/>
            <w:hideMark/>
          </w:tcPr>
          <w:p w14:paraId="3BD282F7" w14:textId="77777777" w:rsidR="00084711" w:rsidRPr="00831D7C" w:rsidRDefault="00084711" w:rsidP="00D45188">
            <w:pPr>
              <w:spacing w:after="0" w:line="240" w:lineRule="auto"/>
              <w:rPr>
                <w:rFonts w:cs="Arial"/>
              </w:rPr>
            </w:pPr>
            <w:r w:rsidRPr="00831D7C">
              <w:rPr>
                <w:rFonts w:cs="Arial"/>
              </w:rPr>
              <w:t>1,000</w:t>
            </w:r>
          </w:p>
        </w:tc>
      </w:tr>
      <w:tr w:rsidR="00084711" w:rsidRPr="00831D7C" w14:paraId="3483F85D" w14:textId="77777777" w:rsidTr="00DF3BCC">
        <w:trPr>
          <w:trHeight w:val="255"/>
        </w:trPr>
        <w:tc>
          <w:tcPr>
            <w:tcW w:w="562" w:type="dxa"/>
            <w:shd w:val="clear" w:color="auto" w:fill="auto"/>
            <w:noWrap/>
            <w:hideMark/>
          </w:tcPr>
          <w:p w14:paraId="45191926" w14:textId="77777777" w:rsidR="00084711" w:rsidRPr="00831D7C" w:rsidRDefault="00084711" w:rsidP="00D45188">
            <w:pPr>
              <w:spacing w:after="0" w:line="240" w:lineRule="auto"/>
              <w:rPr>
                <w:rFonts w:cs="Arial"/>
              </w:rPr>
            </w:pPr>
            <w:r w:rsidRPr="00831D7C">
              <w:rPr>
                <w:rFonts w:cs="Arial"/>
              </w:rPr>
              <w:t>83</w:t>
            </w:r>
          </w:p>
        </w:tc>
        <w:tc>
          <w:tcPr>
            <w:tcW w:w="836" w:type="dxa"/>
            <w:shd w:val="clear" w:color="auto" w:fill="auto"/>
            <w:noWrap/>
            <w:hideMark/>
          </w:tcPr>
          <w:p w14:paraId="6EE69D1F" w14:textId="77777777" w:rsidR="00084711" w:rsidRPr="00831D7C" w:rsidRDefault="00084711" w:rsidP="00D45188">
            <w:pPr>
              <w:spacing w:after="0" w:line="240" w:lineRule="auto"/>
              <w:rPr>
                <w:rFonts w:cs="Arial"/>
              </w:rPr>
            </w:pPr>
            <w:r w:rsidRPr="00831D7C">
              <w:rPr>
                <w:rFonts w:cs="Arial"/>
              </w:rPr>
              <w:t>75B967</w:t>
            </w:r>
          </w:p>
        </w:tc>
        <w:tc>
          <w:tcPr>
            <w:tcW w:w="163" w:type="dxa"/>
            <w:shd w:val="clear" w:color="auto" w:fill="auto"/>
            <w:noWrap/>
            <w:hideMark/>
          </w:tcPr>
          <w:p w14:paraId="202691B2" w14:textId="77777777" w:rsidR="00084711" w:rsidRPr="00831D7C" w:rsidRDefault="00084711" w:rsidP="00D45188">
            <w:pPr>
              <w:spacing w:after="0" w:line="240" w:lineRule="auto"/>
              <w:rPr>
                <w:rFonts w:cs="Arial"/>
              </w:rPr>
            </w:pPr>
          </w:p>
        </w:tc>
        <w:tc>
          <w:tcPr>
            <w:tcW w:w="5102" w:type="dxa"/>
            <w:shd w:val="clear" w:color="auto" w:fill="auto"/>
            <w:vAlign w:val="center"/>
            <w:hideMark/>
          </w:tcPr>
          <w:p w14:paraId="02B00EA4" w14:textId="77777777" w:rsidR="00084711" w:rsidRPr="00831D7C" w:rsidRDefault="00084711" w:rsidP="00D45188">
            <w:pPr>
              <w:spacing w:after="0" w:line="240" w:lineRule="auto"/>
              <w:rPr>
                <w:rFonts w:cs="Arial"/>
              </w:rPr>
            </w:pPr>
            <w:r w:rsidRPr="00831D7C">
              <w:rPr>
                <w:rFonts w:cs="Arial"/>
              </w:rPr>
              <w:t>SW PRO ELEKTRONICKÝ AUTOMATICKÝ BLOK - MONTÁŽ</w:t>
            </w:r>
          </w:p>
        </w:tc>
        <w:tc>
          <w:tcPr>
            <w:tcW w:w="851" w:type="dxa"/>
            <w:shd w:val="clear" w:color="auto" w:fill="auto"/>
            <w:noWrap/>
            <w:hideMark/>
          </w:tcPr>
          <w:p w14:paraId="372E6D2A" w14:textId="77777777" w:rsidR="00084711" w:rsidRPr="00831D7C" w:rsidRDefault="00084711" w:rsidP="00D45188">
            <w:pPr>
              <w:spacing w:after="0" w:line="240" w:lineRule="auto"/>
              <w:rPr>
                <w:rFonts w:cs="Arial"/>
              </w:rPr>
            </w:pPr>
            <w:r w:rsidRPr="00831D7C">
              <w:rPr>
                <w:rFonts w:cs="Arial"/>
              </w:rPr>
              <w:t>KUS</w:t>
            </w:r>
          </w:p>
        </w:tc>
        <w:tc>
          <w:tcPr>
            <w:tcW w:w="850" w:type="dxa"/>
            <w:shd w:val="clear" w:color="auto" w:fill="auto"/>
            <w:noWrap/>
            <w:hideMark/>
          </w:tcPr>
          <w:p w14:paraId="0B1EB7F5" w14:textId="77777777" w:rsidR="00084711" w:rsidRPr="00831D7C" w:rsidRDefault="00084711" w:rsidP="00D45188">
            <w:pPr>
              <w:spacing w:after="0" w:line="240" w:lineRule="auto"/>
              <w:rPr>
                <w:rFonts w:cs="Arial"/>
              </w:rPr>
            </w:pPr>
            <w:r w:rsidRPr="00831D7C">
              <w:rPr>
                <w:rFonts w:cs="Arial"/>
              </w:rPr>
              <w:t>1,000</w:t>
            </w:r>
          </w:p>
        </w:tc>
      </w:tr>
    </w:tbl>
    <w:p w14:paraId="45DBD0C4" w14:textId="77777777" w:rsidR="00084711" w:rsidRPr="00831D7C" w:rsidRDefault="00084711" w:rsidP="00084711">
      <w:pPr>
        <w:spacing w:after="0" w:line="240" w:lineRule="auto"/>
        <w:rPr>
          <w:rFonts w:cs="Arial"/>
        </w:rPr>
      </w:pPr>
    </w:p>
    <w:p w14:paraId="1CE4C5E6" w14:textId="77777777" w:rsidR="00084711" w:rsidRPr="00831D7C" w:rsidRDefault="00084711" w:rsidP="00084711">
      <w:pPr>
        <w:spacing w:after="0" w:line="240" w:lineRule="auto"/>
        <w:rPr>
          <w:rFonts w:cs="Arial"/>
        </w:rPr>
      </w:pPr>
      <w:r w:rsidRPr="00831D7C">
        <w:rPr>
          <w:rFonts w:cs="Arial"/>
        </w:rPr>
        <w:t>V TZ PS 12-21-01 (Přibyslav - Pohled, TZZ) je uvedeno:</w:t>
      </w:r>
    </w:p>
    <w:p w14:paraId="0F88C21A" w14:textId="77777777" w:rsidR="00084711" w:rsidRPr="00831D7C" w:rsidRDefault="00084711" w:rsidP="00084711">
      <w:pPr>
        <w:spacing w:after="0" w:line="240" w:lineRule="auto"/>
        <w:jc w:val="both"/>
        <w:rPr>
          <w:rFonts w:cs="Arial"/>
        </w:rPr>
      </w:pPr>
      <w:r w:rsidRPr="00831D7C">
        <w:rPr>
          <w:rFonts w:cs="Arial"/>
        </w:rPr>
        <w:t>„Veškerá výstroj TZZ bude soustředěná ve stavědlových ústřednách přilehlých stanic - v nové stavědlové ústředně v ŽST Přibyslav a v nové stavědlové ústředně ŽST Pohled. Ve traťovém úseku budou zřízeny jenom kabelové skříně venkovní kabelizace.“</w:t>
      </w:r>
    </w:p>
    <w:p w14:paraId="0C8B261B" w14:textId="77777777" w:rsidR="00084711" w:rsidRPr="00831D7C" w:rsidRDefault="00084711" w:rsidP="00084711">
      <w:pPr>
        <w:spacing w:after="0" w:line="240" w:lineRule="auto"/>
        <w:rPr>
          <w:rFonts w:cs="Arial"/>
        </w:rPr>
      </w:pPr>
    </w:p>
    <w:p w14:paraId="5141984C" w14:textId="77777777" w:rsidR="00084711" w:rsidRPr="00831D7C" w:rsidRDefault="00084711" w:rsidP="00084711">
      <w:pPr>
        <w:spacing w:after="0" w:line="240" w:lineRule="auto"/>
        <w:rPr>
          <w:rFonts w:cs="Arial"/>
        </w:rPr>
      </w:pPr>
      <w:r w:rsidRPr="00831D7C">
        <w:rPr>
          <w:rFonts w:cs="Arial"/>
        </w:rPr>
        <w:t>Dle výše uvedeného se domníváme, že počty skříní a SW pro elektronický automatický blok by bylo vhodnější aplikovat podle následující tabulky:</w:t>
      </w:r>
    </w:p>
    <w:tbl>
      <w:tblPr>
        <w:tblW w:w="8363" w:type="dxa"/>
        <w:tblCellMar>
          <w:left w:w="70" w:type="dxa"/>
          <w:right w:w="70" w:type="dxa"/>
        </w:tblCellMar>
        <w:tblLook w:val="04A0" w:firstRow="1" w:lastRow="0" w:firstColumn="1" w:lastColumn="0" w:noHBand="0" w:noVBand="1"/>
      </w:tblPr>
      <w:tblGrid>
        <w:gridCol w:w="4819"/>
        <w:gridCol w:w="567"/>
        <w:gridCol w:w="993"/>
        <w:gridCol w:w="992"/>
        <w:gridCol w:w="992"/>
      </w:tblGrid>
      <w:tr w:rsidR="00084711" w:rsidRPr="00831D7C" w14:paraId="1DDC7B15" w14:textId="77777777" w:rsidTr="00DF3BCC">
        <w:trPr>
          <w:trHeight w:val="300"/>
        </w:trPr>
        <w:tc>
          <w:tcPr>
            <w:tcW w:w="4819" w:type="dxa"/>
            <w:tcBorders>
              <w:top w:val="nil"/>
              <w:left w:val="nil"/>
              <w:bottom w:val="nil"/>
              <w:right w:val="nil"/>
            </w:tcBorders>
            <w:shd w:val="clear" w:color="auto" w:fill="auto"/>
            <w:noWrap/>
            <w:vAlign w:val="bottom"/>
            <w:hideMark/>
          </w:tcPr>
          <w:p w14:paraId="5C7C882E" w14:textId="77777777" w:rsidR="00084711" w:rsidRPr="00831D7C" w:rsidRDefault="00084711" w:rsidP="00D45188">
            <w:pPr>
              <w:spacing w:after="0" w:line="240" w:lineRule="auto"/>
              <w:rPr>
                <w:rFonts w:cs="Arial"/>
              </w:rPr>
            </w:pPr>
          </w:p>
        </w:tc>
        <w:tc>
          <w:tcPr>
            <w:tcW w:w="567" w:type="dxa"/>
            <w:tcBorders>
              <w:top w:val="nil"/>
              <w:left w:val="nil"/>
              <w:bottom w:val="nil"/>
              <w:right w:val="nil"/>
            </w:tcBorders>
            <w:shd w:val="clear" w:color="auto" w:fill="auto"/>
            <w:noWrap/>
            <w:vAlign w:val="bottom"/>
            <w:hideMark/>
          </w:tcPr>
          <w:p w14:paraId="30812E1E" w14:textId="77777777" w:rsidR="00084711" w:rsidRPr="00831D7C" w:rsidRDefault="00084711" w:rsidP="00D45188">
            <w:pPr>
              <w:spacing w:after="0" w:line="240" w:lineRule="auto"/>
              <w:rPr>
                <w:rFonts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313D5" w14:textId="77777777" w:rsidR="00084711" w:rsidRPr="00831D7C" w:rsidRDefault="00084711" w:rsidP="00D45188">
            <w:pPr>
              <w:spacing w:after="0" w:line="240" w:lineRule="auto"/>
              <w:rPr>
                <w:rFonts w:cs="Arial"/>
              </w:rPr>
            </w:pPr>
            <w:r w:rsidRPr="00831D7C">
              <w:rPr>
                <w:rFonts w:cs="Arial"/>
              </w:rPr>
              <w:t>PS 11-21-01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AACB18A" w14:textId="77777777" w:rsidR="00084711" w:rsidRPr="00831D7C" w:rsidRDefault="00084711" w:rsidP="00D45188">
            <w:pPr>
              <w:spacing w:after="0" w:line="240" w:lineRule="auto"/>
              <w:rPr>
                <w:rFonts w:cs="Arial"/>
              </w:rPr>
            </w:pPr>
            <w:r w:rsidRPr="00831D7C">
              <w:rPr>
                <w:rFonts w:cs="Arial"/>
              </w:rPr>
              <w:t>PS 12-21-01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E23C8D5" w14:textId="77777777" w:rsidR="00084711" w:rsidRPr="00831D7C" w:rsidRDefault="00084711" w:rsidP="00D45188">
            <w:pPr>
              <w:spacing w:after="0" w:line="240" w:lineRule="auto"/>
              <w:rPr>
                <w:rFonts w:cs="Arial"/>
              </w:rPr>
            </w:pPr>
            <w:r w:rsidRPr="00831D7C">
              <w:rPr>
                <w:rFonts w:cs="Arial"/>
              </w:rPr>
              <w:t>PS 13-21-01</w:t>
            </w:r>
          </w:p>
        </w:tc>
      </w:tr>
      <w:tr w:rsidR="00084711" w:rsidRPr="00831D7C" w14:paraId="7F2E0F5C" w14:textId="77777777" w:rsidTr="00DF3BCC">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A9717" w14:textId="77777777" w:rsidR="00084711" w:rsidRPr="00831D7C" w:rsidRDefault="00084711" w:rsidP="00D45188">
            <w:pPr>
              <w:spacing w:after="0" w:line="240" w:lineRule="auto"/>
              <w:rPr>
                <w:rFonts w:cs="Arial"/>
              </w:rPr>
            </w:pPr>
            <w:r w:rsidRPr="00831D7C">
              <w:rPr>
                <w:rFonts w:cs="Arial"/>
              </w:rPr>
              <w:t>SKŘÍŇ ELEKTRONICKÉHO AUTOMATICKÉHO BLOKU - DODÁVKA</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A332B9D" w14:textId="77777777" w:rsidR="00084711" w:rsidRPr="00831D7C" w:rsidRDefault="00084711" w:rsidP="00D45188">
            <w:pPr>
              <w:spacing w:after="0" w:line="240" w:lineRule="auto"/>
              <w:rPr>
                <w:rFonts w:cs="Arial"/>
              </w:rPr>
            </w:pPr>
            <w:r w:rsidRPr="00831D7C">
              <w:rPr>
                <w:rFonts w:cs="Arial"/>
              </w:rPr>
              <w:t>KUS</w:t>
            </w:r>
          </w:p>
        </w:tc>
        <w:tc>
          <w:tcPr>
            <w:tcW w:w="993" w:type="dxa"/>
            <w:tcBorders>
              <w:top w:val="nil"/>
              <w:left w:val="nil"/>
              <w:bottom w:val="single" w:sz="4" w:space="0" w:color="auto"/>
              <w:right w:val="single" w:sz="4" w:space="0" w:color="auto"/>
            </w:tcBorders>
            <w:shd w:val="clear" w:color="auto" w:fill="auto"/>
            <w:noWrap/>
            <w:vAlign w:val="center"/>
            <w:hideMark/>
          </w:tcPr>
          <w:p w14:paraId="281D1335" w14:textId="77777777" w:rsidR="00084711" w:rsidRPr="00831D7C" w:rsidRDefault="00084711" w:rsidP="00D45188">
            <w:pPr>
              <w:spacing w:after="0" w:line="240" w:lineRule="auto"/>
              <w:rPr>
                <w:rFonts w:cs="Arial"/>
              </w:rPr>
            </w:pPr>
            <w:r w:rsidRPr="00831D7C">
              <w:rPr>
                <w:rFonts w:cs="Arial"/>
              </w:rPr>
              <w:t>1,000</w:t>
            </w:r>
          </w:p>
        </w:tc>
        <w:tc>
          <w:tcPr>
            <w:tcW w:w="992" w:type="dxa"/>
            <w:tcBorders>
              <w:top w:val="nil"/>
              <w:left w:val="nil"/>
              <w:bottom w:val="single" w:sz="4" w:space="0" w:color="auto"/>
              <w:right w:val="single" w:sz="4" w:space="0" w:color="auto"/>
            </w:tcBorders>
            <w:shd w:val="clear" w:color="auto" w:fill="auto"/>
            <w:noWrap/>
            <w:vAlign w:val="center"/>
            <w:hideMark/>
          </w:tcPr>
          <w:p w14:paraId="7E76A4AD" w14:textId="77777777" w:rsidR="00084711" w:rsidRPr="00831D7C" w:rsidRDefault="00084711" w:rsidP="00D45188">
            <w:pPr>
              <w:spacing w:after="0" w:line="240" w:lineRule="auto"/>
              <w:rPr>
                <w:rFonts w:cs="Arial"/>
              </w:rPr>
            </w:pPr>
            <w:r w:rsidRPr="00831D7C">
              <w:rPr>
                <w:rFonts w:cs="Arial"/>
              </w:rPr>
              <w:t>0,000</w:t>
            </w:r>
          </w:p>
        </w:tc>
        <w:tc>
          <w:tcPr>
            <w:tcW w:w="992" w:type="dxa"/>
            <w:tcBorders>
              <w:top w:val="nil"/>
              <w:left w:val="nil"/>
              <w:bottom w:val="single" w:sz="4" w:space="0" w:color="auto"/>
              <w:right w:val="single" w:sz="4" w:space="0" w:color="auto"/>
            </w:tcBorders>
            <w:shd w:val="clear" w:color="auto" w:fill="auto"/>
            <w:noWrap/>
            <w:vAlign w:val="center"/>
            <w:hideMark/>
          </w:tcPr>
          <w:p w14:paraId="28988B8B" w14:textId="77777777" w:rsidR="00084711" w:rsidRPr="00831D7C" w:rsidRDefault="00084711" w:rsidP="00D45188">
            <w:pPr>
              <w:spacing w:after="0" w:line="240" w:lineRule="auto"/>
              <w:rPr>
                <w:rFonts w:cs="Arial"/>
              </w:rPr>
            </w:pPr>
            <w:r w:rsidRPr="00831D7C">
              <w:rPr>
                <w:rFonts w:cs="Arial"/>
              </w:rPr>
              <w:t>1,000</w:t>
            </w:r>
          </w:p>
        </w:tc>
      </w:tr>
      <w:tr w:rsidR="00084711" w:rsidRPr="00831D7C" w14:paraId="4B3B9A88" w14:textId="77777777" w:rsidTr="00DF3BCC">
        <w:trPr>
          <w:trHeight w:val="300"/>
        </w:trPr>
        <w:tc>
          <w:tcPr>
            <w:tcW w:w="4819" w:type="dxa"/>
            <w:tcBorders>
              <w:top w:val="nil"/>
              <w:left w:val="single" w:sz="4" w:space="0" w:color="auto"/>
              <w:bottom w:val="single" w:sz="4" w:space="0" w:color="auto"/>
              <w:right w:val="single" w:sz="4" w:space="0" w:color="auto"/>
            </w:tcBorders>
            <w:shd w:val="clear" w:color="auto" w:fill="auto"/>
            <w:vAlign w:val="center"/>
            <w:hideMark/>
          </w:tcPr>
          <w:p w14:paraId="251041A5" w14:textId="77777777" w:rsidR="00084711" w:rsidRPr="00831D7C" w:rsidRDefault="00084711" w:rsidP="00D45188">
            <w:pPr>
              <w:spacing w:after="0" w:line="240" w:lineRule="auto"/>
              <w:rPr>
                <w:rFonts w:cs="Arial"/>
              </w:rPr>
            </w:pPr>
            <w:r w:rsidRPr="00831D7C">
              <w:rPr>
                <w:rFonts w:cs="Arial"/>
              </w:rPr>
              <w:t>SKŘÍŇ ELEKTRONICKÉHO AUTOMATICKÉHO BLOKU - MONTÁŽ</w:t>
            </w:r>
          </w:p>
        </w:tc>
        <w:tc>
          <w:tcPr>
            <w:tcW w:w="567" w:type="dxa"/>
            <w:tcBorders>
              <w:top w:val="nil"/>
              <w:left w:val="nil"/>
              <w:bottom w:val="single" w:sz="4" w:space="0" w:color="auto"/>
              <w:right w:val="single" w:sz="4" w:space="0" w:color="auto"/>
            </w:tcBorders>
            <w:shd w:val="clear" w:color="auto" w:fill="auto"/>
            <w:noWrap/>
            <w:vAlign w:val="center"/>
            <w:hideMark/>
          </w:tcPr>
          <w:p w14:paraId="7BB32F47" w14:textId="77777777" w:rsidR="00084711" w:rsidRPr="00831D7C" w:rsidRDefault="00084711" w:rsidP="00D45188">
            <w:pPr>
              <w:spacing w:after="0" w:line="240" w:lineRule="auto"/>
              <w:rPr>
                <w:rFonts w:cs="Arial"/>
              </w:rPr>
            </w:pPr>
            <w:r w:rsidRPr="00831D7C">
              <w:rPr>
                <w:rFonts w:cs="Arial"/>
              </w:rPr>
              <w:t>KUS</w:t>
            </w:r>
          </w:p>
        </w:tc>
        <w:tc>
          <w:tcPr>
            <w:tcW w:w="993" w:type="dxa"/>
            <w:tcBorders>
              <w:top w:val="nil"/>
              <w:left w:val="nil"/>
              <w:bottom w:val="single" w:sz="4" w:space="0" w:color="auto"/>
              <w:right w:val="single" w:sz="4" w:space="0" w:color="auto"/>
            </w:tcBorders>
            <w:shd w:val="clear" w:color="auto" w:fill="auto"/>
            <w:noWrap/>
            <w:vAlign w:val="center"/>
            <w:hideMark/>
          </w:tcPr>
          <w:p w14:paraId="2429BCEB" w14:textId="77777777" w:rsidR="00084711" w:rsidRPr="00831D7C" w:rsidRDefault="00084711" w:rsidP="00D45188">
            <w:pPr>
              <w:spacing w:after="0" w:line="240" w:lineRule="auto"/>
              <w:rPr>
                <w:rFonts w:cs="Arial"/>
              </w:rPr>
            </w:pPr>
            <w:r w:rsidRPr="00831D7C">
              <w:rPr>
                <w:rFonts w:cs="Arial"/>
              </w:rPr>
              <w:t>1,000</w:t>
            </w:r>
          </w:p>
        </w:tc>
        <w:tc>
          <w:tcPr>
            <w:tcW w:w="992" w:type="dxa"/>
            <w:tcBorders>
              <w:top w:val="nil"/>
              <w:left w:val="nil"/>
              <w:bottom w:val="single" w:sz="4" w:space="0" w:color="auto"/>
              <w:right w:val="single" w:sz="4" w:space="0" w:color="auto"/>
            </w:tcBorders>
            <w:shd w:val="clear" w:color="auto" w:fill="auto"/>
            <w:noWrap/>
            <w:vAlign w:val="center"/>
            <w:hideMark/>
          </w:tcPr>
          <w:p w14:paraId="70413C3D" w14:textId="77777777" w:rsidR="00084711" w:rsidRPr="00831D7C" w:rsidRDefault="00084711" w:rsidP="00D45188">
            <w:pPr>
              <w:spacing w:after="0" w:line="240" w:lineRule="auto"/>
              <w:rPr>
                <w:rFonts w:cs="Arial"/>
              </w:rPr>
            </w:pPr>
            <w:r w:rsidRPr="00831D7C">
              <w:rPr>
                <w:rFonts w:cs="Arial"/>
              </w:rPr>
              <w:t>0,000</w:t>
            </w:r>
          </w:p>
        </w:tc>
        <w:tc>
          <w:tcPr>
            <w:tcW w:w="992" w:type="dxa"/>
            <w:tcBorders>
              <w:top w:val="nil"/>
              <w:left w:val="nil"/>
              <w:bottom w:val="single" w:sz="4" w:space="0" w:color="auto"/>
              <w:right w:val="single" w:sz="4" w:space="0" w:color="auto"/>
            </w:tcBorders>
            <w:shd w:val="clear" w:color="auto" w:fill="auto"/>
            <w:noWrap/>
            <w:vAlign w:val="center"/>
            <w:hideMark/>
          </w:tcPr>
          <w:p w14:paraId="11B0EB32" w14:textId="77777777" w:rsidR="00084711" w:rsidRPr="00831D7C" w:rsidRDefault="00084711" w:rsidP="00D45188">
            <w:pPr>
              <w:spacing w:after="0" w:line="240" w:lineRule="auto"/>
              <w:rPr>
                <w:rFonts w:cs="Arial"/>
              </w:rPr>
            </w:pPr>
            <w:r w:rsidRPr="00831D7C">
              <w:rPr>
                <w:rFonts w:cs="Arial"/>
              </w:rPr>
              <w:t>1,000</w:t>
            </w:r>
          </w:p>
        </w:tc>
      </w:tr>
      <w:tr w:rsidR="00084711" w:rsidRPr="00831D7C" w14:paraId="36135C85" w14:textId="77777777" w:rsidTr="00DF3BCC">
        <w:trPr>
          <w:trHeight w:val="300"/>
        </w:trPr>
        <w:tc>
          <w:tcPr>
            <w:tcW w:w="4819" w:type="dxa"/>
            <w:tcBorders>
              <w:top w:val="nil"/>
              <w:left w:val="single" w:sz="4" w:space="0" w:color="auto"/>
              <w:bottom w:val="single" w:sz="4" w:space="0" w:color="auto"/>
              <w:right w:val="single" w:sz="4" w:space="0" w:color="auto"/>
            </w:tcBorders>
            <w:shd w:val="clear" w:color="auto" w:fill="auto"/>
            <w:vAlign w:val="center"/>
            <w:hideMark/>
          </w:tcPr>
          <w:p w14:paraId="48A4242E" w14:textId="77777777" w:rsidR="00084711" w:rsidRPr="00831D7C" w:rsidRDefault="00084711" w:rsidP="00D45188">
            <w:pPr>
              <w:spacing w:after="0" w:line="240" w:lineRule="auto"/>
              <w:rPr>
                <w:rFonts w:cs="Arial"/>
              </w:rPr>
            </w:pPr>
            <w:r w:rsidRPr="00831D7C">
              <w:rPr>
                <w:rFonts w:cs="Arial"/>
              </w:rPr>
              <w:t>SW PRO ELEKTRONICKÝ AUTOMATICKÝ BLOK - DODÁVKA</w:t>
            </w:r>
          </w:p>
        </w:tc>
        <w:tc>
          <w:tcPr>
            <w:tcW w:w="567" w:type="dxa"/>
            <w:tcBorders>
              <w:top w:val="nil"/>
              <w:left w:val="nil"/>
              <w:bottom w:val="single" w:sz="4" w:space="0" w:color="auto"/>
              <w:right w:val="single" w:sz="4" w:space="0" w:color="auto"/>
            </w:tcBorders>
            <w:shd w:val="clear" w:color="auto" w:fill="auto"/>
            <w:noWrap/>
            <w:vAlign w:val="center"/>
            <w:hideMark/>
          </w:tcPr>
          <w:p w14:paraId="5C0CCB35" w14:textId="77777777" w:rsidR="00084711" w:rsidRPr="00831D7C" w:rsidRDefault="00084711" w:rsidP="00D45188">
            <w:pPr>
              <w:spacing w:after="0" w:line="240" w:lineRule="auto"/>
              <w:rPr>
                <w:rFonts w:cs="Arial"/>
              </w:rPr>
            </w:pPr>
            <w:r w:rsidRPr="00831D7C">
              <w:rPr>
                <w:rFonts w:cs="Arial"/>
              </w:rPr>
              <w:t>KUS</w:t>
            </w:r>
          </w:p>
        </w:tc>
        <w:tc>
          <w:tcPr>
            <w:tcW w:w="993" w:type="dxa"/>
            <w:tcBorders>
              <w:top w:val="nil"/>
              <w:left w:val="nil"/>
              <w:bottom w:val="single" w:sz="4" w:space="0" w:color="auto"/>
              <w:right w:val="single" w:sz="4" w:space="0" w:color="auto"/>
            </w:tcBorders>
            <w:shd w:val="clear" w:color="auto" w:fill="auto"/>
            <w:noWrap/>
            <w:vAlign w:val="center"/>
            <w:hideMark/>
          </w:tcPr>
          <w:p w14:paraId="71DC8991" w14:textId="77777777" w:rsidR="00084711" w:rsidRPr="00831D7C" w:rsidRDefault="00084711" w:rsidP="00D45188">
            <w:pPr>
              <w:spacing w:after="0" w:line="240" w:lineRule="auto"/>
              <w:rPr>
                <w:rFonts w:cs="Arial"/>
              </w:rPr>
            </w:pPr>
            <w:r w:rsidRPr="00831D7C">
              <w:rPr>
                <w:rFonts w:cs="Arial"/>
              </w:rPr>
              <w:t>1,000</w:t>
            </w:r>
          </w:p>
        </w:tc>
        <w:tc>
          <w:tcPr>
            <w:tcW w:w="992" w:type="dxa"/>
            <w:tcBorders>
              <w:top w:val="nil"/>
              <w:left w:val="nil"/>
              <w:bottom w:val="single" w:sz="4" w:space="0" w:color="auto"/>
              <w:right w:val="single" w:sz="4" w:space="0" w:color="auto"/>
            </w:tcBorders>
            <w:shd w:val="clear" w:color="auto" w:fill="auto"/>
            <w:noWrap/>
            <w:vAlign w:val="center"/>
            <w:hideMark/>
          </w:tcPr>
          <w:p w14:paraId="34966D4C" w14:textId="77777777" w:rsidR="00084711" w:rsidRPr="00831D7C" w:rsidRDefault="00084711" w:rsidP="00D45188">
            <w:pPr>
              <w:spacing w:after="0" w:line="240" w:lineRule="auto"/>
              <w:rPr>
                <w:rFonts w:cs="Arial"/>
              </w:rPr>
            </w:pPr>
            <w:r w:rsidRPr="00831D7C">
              <w:rPr>
                <w:rFonts w:cs="Arial"/>
              </w:rPr>
              <w:t>0,000</w:t>
            </w:r>
          </w:p>
        </w:tc>
        <w:tc>
          <w:tcPr>
            <w:tcW w:w="992" w:type="dxa"/>
            <w:tcBorders>
              <w:top w:val="nil"/>
              <w:left w:val="nil"/>
              <w:bottom w:val="single" w:sz="4" w:space="0" w:color="auto"/>
              <w:right w:val="single" w:sz="4" w:space="0" w:color="auto"/>
            </w:tcBorders>
            <w:shd w:val="clear" w:color="auto" w:fill="auto"/>
            <w:noWrap/>
            <w:vAlign w:val="center"/>
            <w:hideMark/>
          </w:tcPr>
          <w:p w14:paraId="09EBCC90" w14:textId="77777777" w:rsidR="00084711" w:rsidRPr="00831D7C" w:rsidRDefault="00084711" w:rsidP="00D45188">
            <w:pPr>
              <w:spacing w:after="0" w:line="240" w:lineRule="auto"/>
              <w:rPr>
                <w:rFonts w:cs="Arial"/>
              </w:rPr>
            </w:pPr>
            <w:r w:rsidRPr="00831D7C">
              <w:rPr>
                <w:rFonts w:cs="Arial"/>
              </w:rPr>
              <w:t>1,000</w:t>
            </w:r>
          </w:p>
        </w:tc>
      </w:tr>
      <w:tr w:rsidR="00084711" w:rsidRPr="00831D7C" w14:paraId="61E12EFE" w14:textId="77777777" w:rsidTr="00DF3BCC">
        <w:trPr>
          <w:trHeight w:val="300"/>
        </w:trPr>
        <w:tc>
          <w:tcPr>
            <w:tcW w:w="4819" w:type="dxa"/>
            <w:tcBorders>
              <w:top w:val="nil"/>
              <w:left w:val="single" w:sz="4" w:space="0" w:color="auto"/>
              <w:bottom w:val="single" w:sz="4" w:space="0" w:color="auto"/>
              <w:right w:val="single" w:sz="4" w:space="0" w:color="auto"/>
            </w:tcBorders>
            <w:shd w:val="clear" w:color="auto" w:fill="auto"/>
            <w:vAlign w:val="center"/>
            <w:hideMark/>
          </w:tcPr>
          <w:p w14:paraId="1FD13A9A" w14:textId="77777777" w:rsidR="00084711" w:rsidRPr="00831D7C" w:rsidRDefault="00084711" w:rsidP="00D45188">
            <w:pPr>
              <w:spacing w:after="0" w:line="240" w:lineRule="auto"/>
              <w:rPr>
                <w:rFonts w:cs="Arial"/>
              </w:rPr>
            </w:pPr>
            <w:r w:rsidRPr="00831D7C">
              <w:rPr>
                <w:rFonts w:cs="Arial"/>
              </w:rPr>
              <w:t>SW PRO ELEKTRONICKÝ AUTOMATICKÝ BLOK - MONTÁŽ</w:t>
            </w:r>
          </w:p>
        </w:tc>
        <w:tc>
          <w:tcPr>
            <w:tcW w:w="567" w:type="dxa"/>
            <w:tcBorders>
              <w:top w:val="nil"/>
              <w:left w:val="nil"/>
              <w:bottom w:val="single" w:sz="4" w:space="0" w:color="auto"/>
              <w:right w:val="single" w:sz="4" w:space="0" w:color="auto"/>
            </w:tcBorders>
            <w:shd w:val="clear" w:color="auto" w:fill="auto"/>
            <w:noWrap/>
            <w:vAlign w:val="center"/>
            <w:hideMark/>
          </w:tcPr>
          <w:p w14:paraId="38C1E915" w14:textId="77777777" w:rsidR="00084711" w:rsidRPr="00831D7C" w:rsidRDefault="00084711" w:rsidP="00D45188">
            <w:pPr>
              <w:spacing w:after="0" w:line="240" w:lineRule="auto"/>
              <w:rPr>
                <w:rFonts w:cs="Arial"/>
              </w:rPr>
            </w:pPr>
            <w:r w:rsidRPr="00831D7C">
              <w:rPr>
                <w:rFonts w:cs="Arial"/>
              </w:rPr>
              <w:t>KUS</w:t>
            </w:r>
          </w:p>
        </w:tc>
        <w:tc>
          <w:tcPr>
            <w:tcW w:w="993" w:type="dxa"/>
            <w:tcBorders>
              <w:top w:val="nil"/>
              <w:left w:val="nil"/>
              <w:bottom w:val="single" w:sz="4" w:space="0" w:color="auto"/>
              <w:right w:val="single" w:sz="4" w:space="0" w:color="auto"/>
            </w:tcBorders>
            <w:shd w:val="clear" w:color="auto" w:fill="auto"/>
            <w:noWrap/>
            <w:vAlign w:val="center"/>
            <w:hideMark/>
          </w:tcPr>
          <w:p w14:paraId="02179AE2" w14:textId="77777777" w:rsidR="00084711" w:rsidRPr="00831D7C" w:rsidRDefault="00084711" w:rsidP="00D45188">
            <w:pPr>
              <w:spacing w:after="0" w:line="240" w:lineRule="auto"/>
              <w:rPr>
                <w:rFonts w:cs="Arial"/>
              </w:rPr>
            </w:pPr>
            <w:r w:rsidRPr="00831D7C">
              <w:rPr>
                <w:rFonts w:cs="Arial"/>
              </w:rPr>
              <w:t>1,000</w:t>
            </w:r>
          </w:p>
        </w:tc>
        <w:tc>
          <w:tcPr>
            <w:tcW w:w="992" w:type="dxa"/>
            <w:tcBorders>
              <w:top w:val="nil"/>
              <w:left w:val="nil"/>
              <w:bottom w:val="single" w:sz="4" w:space="0" w:color="auto"/>
              <w:right w:val="single" w:sz="4" w:space="0" w:color="auto"/>
            </w:tcBorders>
            <w:shd w:val="clear" w:color="auto" w:fill="auto"/>
            <w:noWrap/>
            <w:vAlign w:val="center"/>
            <w:hideMark/>
          </w:tcPr>
          <w:p w14:paraId="5E9D71D1" w14:textId="77777777" w:rsidR="00084711" w:rsidRPr="00831D7C" w:rsidRDefault="00084711" w:rsidP="00D45188">
            <w:pPr>
              <w:spacing w:after="0" w:line="240" w:lineRule="auto"/>
              <w:rPr>
                <w:rFonts w:cs="Arial"/>
              </w:rPr>
            </w:pPr>
            <w:r w:rsidRPr="00831D7C">
              <w:rPr>
                <w:rFonts w:cs="Arial"/>
              </w:rPr>
              <w:t>0,000</w:t>
            </w:r>
          </w:p>
        </w:tc>
        <w:tc>
          <w:tcPr>
            <w:tcW w:w="992" w:type="dxa"/>
            <w:tcBorders>
              <w:top w:val="nil"/>
              <w:left w:val="nil"/>
              <w:bottom w:val="single" w:sz="4" w:space="0" w:color="auto"/>
              <w:right w:val="single" w:sz="4" w:space="0" w:color="auto"/>
            </w:tcBorders>
            <w:shd w:val="clear" w:color="auto" w:fill="auto"/>
            <w:noWrap/>
            <w:vAlign w:val="center"/>
            <w:hideMark/>
          </w:tcPr>
          <w:p w14:paraId="59245517" w14:textId="77777777" w:rsidR="00084711" w:rsidRPr="00831D7C" w:rsidRDefault="00084711" w:rsidP="00D45188">
            <w:pPr>
              <w:spacing w:after="0" w:line="240" w:lineRule="auto"/>
              <w:rPr>
                <w:rFonts w:cs="Arial"/>
              </w:rPr>
            </w:pPr>
            <w:r w:rsidRPr="00831D7C">
              <w:rPr>
                <w:rFonts w:cs="Arial"/>
              </w:rPr>
              <w:t>1,000</w:t>
            </w:r>
          </w:p>
        </w:tc>
      </w:tr>
    </w:tbl>
    <w:p w14:paraId="16D4A5BC" w14:textId="77777777" w:rsidR="00084711" w:rsidRDefault="00084711" w:rsidP="00084711">
      <w:pPr>
        <w:spacing w:after="0" w:line="240" w:lineRule="auto"/>
        <w:rPr>
          <w:rFonts w:cs="Arial"/>
        </w:rPr>
      </w:pPr>
      <w:r w:rsidRPr="00831D7C">
        <w:rPr>
          <w:rFonts w:cs="Arial"/>
        </w:rPr>
        <w:t>Žádáme zadavatele o prověření/vysvětlení.</w:t>
      </w:r>
    </w:p>
    <w:p w14:paraId="123FB272"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30AD8360"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 xml:space="preserve">Položky upraveny v soupise prací dle výše uvedeného dotazu tak, jak uvádí v poslední tabulce dotazující. </w:t>
      </w:r>
    </w:p>
    <w:p w14:paraId="0B95CA0D" w14:textId="77777777" w:rsidR="00084711" w:rsidRDefault="00084711" w:rsidP="00084711">
      <w:pPr>
        <w:spacing w:after="0" w:line="240" w:lineRule="auto"/>
        <w:jc w:val="both"/>
        <w:rPr>
          <w:rFonts w:eastAsia="Calibri" w:cs="Times New Roman"/>
          <w:b/>
          <w:lang w:eastAsia="cs-CZ"/>
        </w:rPr>
      </w:pPr>
    </w:p>
    <w:p w14:paraId="1BFC4F7E" w14:textId="77777777" w:rsidR="00DF3BCC" w:rsidRPr="00831D7C" w:rsidRDefault="00DF3BCC" w:rsidP="00084711">
      <w:pPr>
        <w:spacing w:after="0" w:line="240" w:lineRule="auto"/>
        <w:jc w:val="both"/>
        <w:rPr>
          <w:rFonts w:eastAsia="Calibri" w:cs="Times New Roman"/>
          <w:b/>
          <w:lang w:eastAsia="cs-CZ"/>
        </w:rPr>
      </w:pPr>
    </w:p>
    <w:p w14:paraId="0C7515D7"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141:</w:t>
      </w:r>
    </w:p>
    <w:p w14:paraId="02D386AA" w14:textId="77777777" w:rsidR="00084711" w:rsidRPr="00831D7C" w:rsidRDefault="00084711" w:rsidP="00084711">
      <w:pPr>
        <w:spacing w:after="0" w:line="240" w:lineRule="auto"/>
        <w:rPr>
          <w:rFonts w:cs="Arial"/>
        </w:rPr>
      </w:pPr>
      <w:r w:rsidRPr="00831D7C">
        <w:rPr>
          <w:rFonts w:cs="Arial"/>
          <w:b/>
        </w:rPr>
        <w:t>PS 12-21-01, Přibyslav - Pohled, TZZ</w:t>
      </w:r>
      <w:r w:rsidRPr="00831D7C">
        <w:rPr>
          <w:rFonts w:cs="Arial"/>
        </w:rPr>
        <w:t>. V soupisu prací se nachází položka:</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908"/>
        <w:gridCol w:w="160"/>
        <w:gridCol w:w="5788"/>
        <w:gridCol w:w="708"/>
        <w:gridCol w:w="851"/>
      </w:tblGrid>
      <w:tr w:rsidR="00084711" w:rsidRPr="00831D7C" w14:paraId="09981C0F" w14:textId="77777777" w:rsidTr="00D45188">
        <w:trPr>
          <w:trHeight w:val="510"/>
        </w:trPr>
        <w:tc>
          <w:tcPr>
            <w:tcW w:w="369" w:type="dxa"/>
            <w:shd w:val="clear" w:color="auto" w:fill="auto"/>
            <w:noWrap/>
            <w:hideMark/>
          </w:tcPr>
          <w:p w14:paraId="07E1EC05" w14:textId="77777777" w:rsidR="00084711" w:rsidRPr="00831D7C" w:rsidRDefault="00084711" w:rsidP="00D45188">
            <w:pPr>
              <w:spacing w:after="0" w:line="240" w:lineRule="auto"/>
              <w:rPr>
                <w:rFonts w:cs="Arial"/>
              </w:rPr>
            </w:pPr>
            <w:r w:rsidRPr="00831D7C">
              <w:rPr>
                <w:rFonts w:cs="Arial"/>
              </w:rPr>
              <w:t>56</w:t>
            </w:r>
          </w:p>
        </w:tc>
        <w:tc>
          <w:tcPr>
            <w:tcW w:w="908" w:type="dxa"/>
            <w:shd w:val="clear" w:color="auto" w:fill="auto"/>
            <w:noWrap/>
            <w:hideMark/>
          </w:tcPr>
          <w:p w14:paraId="01284182" w14:textId="77777777" w:rsidR="00084711" w:rsidRPr="00831D7C" w:rsidRDefault="00084711" w:rsidP="00D45188">
            <w:pPr>
              <w:spacing w:after="0" w:line="240" w:lineRule="auto"/>
              <w:rPr>
                <w:rFonts w:cs="Arial"/>
              </w:rPr>
            </w:pPr>
            <w:r w:rsidRPr="00831D7C">
              <w:rPr>
                <w:rFonts w:cs="Arial"/>
              </w:rPr>
              <w:t>75B569</w:t>
            </w:r>
          </w:p>
        </w:tc>
        <w:tc>
          <w:tcPr>
            <w:tcW w:w="160" w:type="dxa"/>
            <w:shd w:val="clear" w:color="auto" w:fill="auto"/>
            <w:noWrap/>
            <w:hideMark/>
          </w:tcPr>
          <w:p w14:paraId="0065B97D" w14:textId="77777777" w:rsidR="00084711" w:rsidRPr="00831D7C" w:rsidRDefault="00084711" w:rsidP="00D45188">
            <w:pPr>
              <w:spacing w:after="0" w:line="240" w:lineRule="auto"/>
              <w:rPr>
                <w:rFonts w:cs="Arial"/>
              </w:rPr>
            </w:pPr>
          </w:p>
        </w:tc>
        <w:tc>
          <w:tcPr>
            <w:tcW w:w="5788" w:type="dxa"/>
            <w:shd w:val="clear" w:color="auto" w:fill="auto"/>
            <w:vAlign w:val="center"/>
            <w:hideMark/>
          </w:tcPr>
          <w:p w14:paraId="5989AD81" w14:textId="77777777" w:rsidR="00084711" w:rsidRPr="00831D7C" w:rsidRDefault="00084711" w:rsidP="00D45188">
            <w:pPr>
              <w:spacing w:after="0" w:line="240" w:lineRule="auto"/>
              <w:rPr>
                <w:rFonts w:cs="Arial"/>
              </w:rPr>
            </w:pPr>
            <w:r w:rsidRPr="00831D7C">
              <w:rPr>
                <w:rFonts w:cs="Arial"/>
              </w:rPr>
              <w:t>ÚPRAVA RELÉOVÝCH, NAPÁJECÍCH NEBO KABELOVÝCH STOJANŮ NEBO SKŘÍNÍ</w:t>
            </w:r>
          </w:p>
        </w:tc>
        <w:tc>
          <w:tcPr>
            <w:tcW w:w="708" w:type="dxa"/>
            <w:shd w:val="clear" w:color="auto" w:fill="auto"/>
            <w:noWrap/>
            <w:hideMark/>
          </w:tcPr>
          <w:p w14:paraId="11D21C09" w14:textId="77777777" w:rsidR="00084711" w:rsidRPr="00831D7C" w:rsidRDefault="00084711" w:rsidP="00D45188">
            <w:pPr>
              <w:spacing w:after="0" w:line="240" w:lineRule="auto"/>
              <w:rPr>
                <w:rFonts w:cs="Arial"/>
              </w:rPr>
            </w:pPr>
            <w:r w:rsidRPr="00831D7C">
              <w:rPr>
                <w:rFonts w:cs="Arial"/>
              </w:rPr>
              <w:t>KUS</w:t>
            </w:r>
          </w:p>
        </w:tc>
        <w:tc>
          <w:tcPr>
            <w:tcW w:w="851" w:type="dxa"/>
            <w:shd w:val="clear" w:color="auto" w:fill="auto"/>
            <w:noWrap/>
            <w:hideMark/>
          </w:tcPr>
          <w:p w14:paraId="448A52D2" w14:textId="77777777" w:rsidR="00084711" w:rsidRPr="00831D7C" w:rsidRDefault="00084711" w:rsidP="00D45188">
            <w:pPr>
              <w:spacing w:after="0" w:line="240" w:lineRule="auto"/>
              <w:rPr>
                <w:rFonts w:cs="Arial"/>
              </w:rPr>
            </w:pPr>
            <w:r w:rsidRPr="00831D7C">
              <w:rPr>
                <w:rFonts w:cs="Arial"/>
              </w:rPr>
              <w:t>2,000</w:t>
            </w:r>
          </w:p>
        </w:tc>
      </w:tr>
    </w:tbl>
    <w:p w14:paraId="2B790FCB" w14:textId="77777777" w:rsidR="00084711" w:rsidRPr="00831D7C" w:rsidRDefault="00084711" w:rsidP="00084711">
      <w:pPr>
        <w:spacing w:after="0" w:line="240" w:lineRule="auto"/>
        <w:rPr>
          <w:rFonts w:cs="Arial"/>
        </w:rPr>
      </w:pPr>
      <w:r w:rsidRPr="00831D7C">
        <w:rPr>
          <w:rFonts w:cs="Arial"/>
        </w:rPr>
        <w:t>V TZ se uvádí:</w:t>
      </w:r>
    </w:p>
    <w:p w14:paraId="5E5F95E4" w14:textId="77777777" w:rsidR="00084711" w:rsidRPr="00831D7C" w:rsidRDefault="00084711" w:rsidP="00084711">
      <w:pPr>
        <w:spacing w:after="0" w:line="240" w:lineRule="auto"/>
        <w:jc w:val="both"/>
        <w:rPr>
          <w:rFonts w:cs="Arial"/>
        </w:rPr>
      </w:pPr>
      <w:r w:rsidRPr="00831D7C">
        <w:rPr>
          <w:rFonts w:cs="Arial"/>
        </w:rPr>
        <w:t>„Před začátkem stavby a budováním nových silničních nadjezdu v stavebním postupu 201 bude nutné posunout stávající oddílová návěstidla 1-1090 a 2-1090 a skříň autobloku do dočasné polohy v km 109,350 z důvodu instalace neutrálního pole, které by znemožňovalo rozjezd vlaků zpřed oddílových návěstidel ve stávající poloze. Po ukončení rekonstrukce silničních nadjezdů budou obě návěstidla vráceny do stávající polohy. Spolu s posunem návěstidel a skříně autobloku je potřeba přesunout i izolované styky a stykové transformátory kolejových obvodů a upravit s tím související kabelizaci.“</w:t>
      </w:r>
    </w:p>
    <w:p w14:paraId="1406400B" w14:textId="77777777" w:rsidR="00084711" w:rsidRPr="00831D7C" w:rsidRDefault="00084711" w:rsidP="00084711">
      <w:pPr>
        <w:tabs>
          <w:tab w:val="left" w:pos="284"/>
        </w:tabs>
        <w:spacing w:after="0" w:line="240" w:lineRule="auto"/>
        <w:ind w:left="284" w:hanging="284"/>
        <w:rPr>
          <w:rFonts w:cs="Arial"/>
        </w:rPr>
      </w:pPr>
    </w:p>
    <w:p w14:paraId="4ED3B545" w14:textId="77777777" w:rsidR="00084711" w:rsidRPr="00831D7C" w:rsidRDefault="00084711" w:rsidP="00084711">
      <w:pPr>
        <w:numPr>
          <w:ilvl w:val="0"/>
          <w:numId w:val="43"/>
        </w:numPr>
        <w:tabs>
          <w:tab w:val="left" w:pos="284"/>
        </w:tabs>
        <w:spacing w:after="0" w:line="240" w:lineRule="auto"/>
        <w:ind w:left="284" w:hanging="284"/>
        <w:jc w:val="both"/>
        <w:rPr>
          <w:rFonts w:cs="Arial"/>
        </w:rPr>
      </w:pPr>
      <w:r w:rsidRPr="00831D7C">
        <w:rPr>
          <w:rFonts w:cs="Arial"/>
        </w:rPr>
        <w:t>Souvisí položka č. 56 s avizovaným posunem skříně autobloku kvůli výstavbě nadjezdu? Pokud ne, žádáme zadavatele o prověření významu/uplatnění uvedené položky.</w:t>
      </w:r>
    </w:p>
    <w:p w14:paraId="2ADDF8A7" w14:textId="77777777" w:rsidR="00084711" w:rsidRPr="00831D7C" w:rsidRDefault="00084711" w:rsidP="00084711">
      <w:pPr>
        <w:numPr>
          <w:ilvl w:val="0"/>
          <w:numId w:val="43"/>
        </w:numPr>
        <w:tabs>
          <w:tab w:val="left" w:pos="284"/>
        </w:tabs>
        <w:spacing w:after="0" w:line="240" w:lineRule="auto"/>
        <w:ind w:left="284" w:hanging="284"/>
        <w:jc w:val="both"/>
        <w:rPr>
          <w:rFonts w:cs="Arial"/>
        </w:rPr>
      </w:pPr>
      <w:r w:rsidRPr="00831D7C">
        <w:rPr>
          <w:rFonts w:cs="Arial"/>
        </w:rPr>
        <w:t>Zadavatel předpokládá posun stykových transformátorů (dále ST). Vzhledem k tomu, že je u položek pro dodávku a montáž ST stejné množství, domníváme se, že položka pro montáž nereflektuje avizované posuny ST. Žádáme zadavatele o prověření/vysvětlení.</w:t>
      </w:r>
    </w:p>
    <w:p w14:paraId="2098D751" w14:textId="77777777" w:rsidR="00084711" w:rsidRDefault="00084711" w:rsidP="00084711">
      <w:pPr>
        <w:numPr>
          <w:ilvl w:val="0"/>
          <w:numId w:val="43"/>
        </w:numPr>
        <w:tabs>
          <w:tab w:val="left" w:pos="284"/>
        </w:tabs>
        <w:spacing w:after="0" w:line="240" w:lineRule="auto"/>
        <w:ind w:left="284" w:hanging="284"/>
        <w:jc w:val="both"/>
        <w:rPr>
          <w:rFonts w:cs="Arial"/>
        </w:rPr>
      </w:pPr>
      <w:r w:rsidRPr="00831D7C">
        <w:rPr>
          <w:rFonts w:cs="Arial"/>
        </w:rPr>
        <w:t>Zadavatel předpokládá posun izolovaných styků. Izolované styky bývají obyčejně součástí profese kolejového svršku. Žádáme zadavatele o prověření/vysvětlení, ve kterém/kterých PS/SO kterých položek soupisu prací jsou rozpočtovány posuny uvedených izolovaných styků?</w:t>
      </w:r>
    </w:p>
    <w:p w14:paraId="2288FE31" w14:textId="77777777" w:rsidR="00084711" w:rsidRDefault="00084711" w:rsidP="00084711">
      <w:pPr>
        <w:numPr>
          <w:ilvl w:val="0"/>
          <w:numId w:val="43"/>
        </w:numPr>
        <w:tabs>
          <w:tab w:val="left" w:pos="284"/>
        </w:tabs>
        <w:spacing w:after="0" w:line="240" w:lineRule="auto"/>
        <w:ind w:left="284" w:hanging="284"/>
        <w:jc w:val="both"/>
        <w:rPr>
          <w:rFonts w:cs="Arial"/>
        </w:rPr>
      </w:pPr>
      <w:r w:rsidRPr="00EE3ECC">
        <w:rPr>
          <w:rFonts w:cs="Arial"/>
        </w:rPr>
        <w:t>Zadavatel předpokládá úpravu kabelizace kvůli výše uvedeným posunům. Předpokládáme správně, že má zadavatel tyto úpravy zohledněny v množství u položek pro venkovní kabelizaci?</w:t>
      </w:r>
    </w:p>
    <w:p w14:paraId="3166DC51"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521ECE71" w14:textId="6285E284" w:rsidR="00084711" w:rsidRPr="00DF3BCC" w:rsidRDefault="00084711" w:rsidP="00084711">
      <w:pPr>
        <w:pStyle w:val="Odstavecseseznamem"/>
        <w:numPr>
          <w:ilvl w:val="0"/>
          <w:numId w:val="48"/>
        </w:numPr>
        <w:spacing w:after="0" w:line="240" w:lineRule="auto"/>
        <w:jc w:val="both"/>
        <w:rPr>
          <w:rFonts w:eastAsia="Calibri" w:cs="Times New Roman"/>
          <w:bCs/>
          <w:lang w:eastAsia="cs-CZ"/>
        </w:rPr>
      </w:pPr>
      <w:r w:rsidRPr="00DF3BCC">
        <w:rPr>
          <w:rFonts w:eastAsia="Calibri" w:cs="Times New Roman"/>
          <w:bCs/>
          <w:lang w:eastAsia="cs-CZ"/>
        </w:rPr>
        <w:t>Ano</w:t>
      </w:r>
      <w:r w:rsidR="00DF3BCC" w:rsidRPr="00DF3BCC">
        <w:rPr>
          <w:rFonts w:eastAsia="Calibri" w:cs="Times New Roman"/>
          <w:bCs/>
          <w:lang w:eastAsia="cs-CZ"/>
        </w:rPr>
        <w:t>, souvisí.</w:t>
      </w:r>
    </w:p>
    <w:p w14:paraId="02E295AD" w14:textId="77777777" w:rsidR="00084711" w:rsidRPr="00DF3BCC" w:rsidRDefault="00084711" w:rsidP="00084711">
      <w:pPr>
        <w:pStyle w:val="Odstavecseseznamem"/>
        <w:numPr>
          <w:ilvl w:val="0"/>
          <w:numId w:val="48"/>
        </w:numPr>
        <w:spacing w:after="0" w:line="240" w:lineRule="auto"/>
        <w:jc w:val="both"/>
        <w:rPr>
          <w:rFonts w:eastAsia="Calibri" w:cs="Times New Roman"/>
          <w:bCs/>
          <w:lang w:eastAsia="cs-CZ"/>
        </w:rPr>
      </w:pPr>
      <w:r w:rsidRPr="00DF3BCC">
        <w:rPr>
          <w:rFonts w:eastAsia="Calibri" w:cs="Times New Roman"/>
          <w:bCs/>
          <w:lang w:eastAsia="cs-CZ"/>
        </w:rPr>
        <w:t>Položky na montáž a demontáž byly navýšeny. Byl upraven soupis prací.</w:t>
      </w:r>
    </w:p>
    <w:p w14:paraId="4994D268" w14:textId="77777777" w:rsidR="00084711" w:rsidRPr="00DF3BCC" w:rsidRDefault="00084711" w:rsidP="00084711">
      <w:pPr>
        <w:pStyle w:val="Odstavecseseznamem"/>
        <w:numPr>
          <w:ilvl w:val="0"/>
          <w:numId w:val="48"/>
        </w:numPr>
        <w:spacing w:after="0" w:line="240" w:lineRule="auto"/>
        <w:jc w:val="both"/>
        <w:rPr>
          <w:rFonts w:eastAsia="Calibri" w:cs="Times New Roman"/>
          <w:bCs/>
          <w:lang w:eastAsia="cs-CZ"/>
        </w:rPr>
      </w:pPr>
      <w:r w:rsidRPr="00DF3BCC">
        <w:rPr>
          <w:rFonts w:eastAsia="Calibri" w:cs="Times New Roman"/>
          <w:bCs/>
          <w:lang w:eastAsia="cs-CZ"/>
        </w:rPr>
        <w:t>V rámci SO 11-10-01, 12-10-01 a 13-10-01.</w:t>
      </w:r>
    </w:p>
    <w:p w14:paraId="6D58C156" w14:textId="0B547045" w:rsidR="00084711" w:rsidRPr="00EC4A44" w:rsidRDefault="00084711" w:rsidP="00084711">
      <w:pPr>
        <w:pStyle w:val="Odstavecseseznamem"/>
        <w:numPr>
          <w:ilvl w:val="0"/>
          <w:numId w:val="48"/>
        </w:numPr>
        <w:spacing w:after="0" w:line="240" w:lineRule="auto"/>
        <w:jc w:val="both"/>
        <w:rPr>
          <w:rFonts w:eastAsia="Calibri" w:cs="Times New Roman"/>
          <w:bCs/>
          <w:color w:val="FF0000"/>
          <w:lang w:eastAsia="cs-CZ"/>
        </w:rPr>
      </w:pPr>
      <w:r w:rsidRPr="00DE0403">
        <w:rPr>
          <w:rFonts w:eastAsia="Calibri" w:cs="Times New Roman"/>
          <w:bCs/>
          <w:lang w:eastAsia="cs-CZ"/>
        </w:rPr>
        <w:t>Ano</w:t>
      </w:r>
      <w:r w:rsidR="00DE0403" w:rsidRPr="00DE0403">
        <w:rPr>
          <w:rFonts w:eastAsia="Calibri" w:cs="Times New Roman"/>
          <w:bCs/>
          <w:lang w:eastAsia="cs-CZ"/>
        </w:rPr>
        <w:t>, jsou zohledněny.</w:t>
      </w:r>
    </w:p>
    <w:p w14:paraId="0D1C5A3D" w14:textId="77777777" w:rsidR="00DF3BCC" w:rsidRDefault="00DF3BCC" w:rsidP="00084711">
      <w:pPr>
        <w:spacing w:after="0" w:line="240" w:lineRule="auto"/>
        <w:jc w:val="both"/>
        <w:rPr>
          <w:rFonts w:eastAsia="Calibri" w:cs="Times New Roman"/>
          <w:b/>
          <w:lang w:eastAsia="cs-CZ"/>
        </w:rPr>
      </w:pPr>
    </w:p>
    <w:p w14:paraId="0EF82C4C" w14:textId="77777777" w:rsidR="00DF3BCC" w:rsidRDefault="00DF3BCC" w:rsidP="00084711">
      <w:pPr>
        <w:spacing w:after="0" w:line="240" w:lineRule="auto"/>
        <w:jc w:val="both"/>
        <w:rPr>
          <w:rFonts w:eastAsia="Calibri" w:cs="Times New Roman"/>
          <w:b/>
          <w:lang w:eastAsia="cs-CZ"/>
        </w:rPr>
      </w:pPr>
    </w:p>
    <w:p w14:paraId="2BF0C0C0" w14:textId="13BE84C5"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142:</w:t>
      </w:r>
    </w:p>
    <w:p w14:paraId="4E1F5506" w14:textId="77777777" w:rsidR="00084711" w:rsidRDefault="00084711" w:rsidP="00084711">
      <w:pPr>
        <w:spacing w:after="0" w:line="240" w:lineRule="auto"/>
        <w:jc w:val="both"/>
        <w:rPr>
          <w:rFonts w:cs="Arial"/>
        </w:rPr>
      </w:pPr>
      <w:r w:rsidRPr="00831D7C">
        <w:rPr>
          <w:rFonts w:cs="Arial"/>
        </w:rPr>
        <w:t xml:space="preserve">V soupisech prací </w:t>
      </w:r>
      <w:r w:rsidRPr="00831D7C">
        <w:rPr>
          <w:rFonts w:cs="Arial"/>
          <w:b/>
          <w:bCs/>
        </w:rPr>
        <w:t xml:space="preserve">PS 11-21-01.1 (ŽST Přibyslav, provizorní SZZ) a PS 13-21-01.1 (ŽST Pohled, provizorní SZZ) </w:t>
      </w:r>
      <w:r w:rsidRPr="00831D7C">
        <w:rPr>
          <w:rFonts w:cs="Arial"/>
        </w:rPr>
        <w:t xml:space="preserve">jsme nenalezli položky pro vyhotovení protokolu UTZ s </w:t>
      </w:r>
      <w:r>
        <w:rPr>
          <w:rFonts w:cs="Arial"/>
        </w:rPr>
        <w:t>o</w:t>
      </w:r>
      <w:r w:rsidRPr="00831D7C">
        <w:rPr>
          <w:rFonts w:cs="Arial"/>
        </w:rPr>
        <w:t>dpovídajícím množstvím. Žádáme zadavatele o prověření/vysvětlení.</w:t>
      </w:r>
    </w:p>
    <w:p w14:paraId="5FA2FF09"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0B1ED31D" w14:textId="77777777" w:rsidR="00084711" w:rsidRPr="00DF3BCC" w:rsidRDefault="00084711" w:rsidP="00084711">
      <w:pPr>
        <w:spacing w:after="0" w:line="240" w:lineRule="auto"/>
        <w:jc w:val="both"/>
        <w:rPr>
          <w:rFonts w:eastAsia="Calibri" w:cs="Times New Roman"/>
          <w:bCs/>
          <w:lang w:eastAsia="cs-CZ"/>
        </w:rPr>
      </w:pPr>
      <w:r w:rsidRPr="00DF3BCC">
        <w:rPr>
          <w:rFonts w:eastAsia="Calibri" w:cs="Times New Roman"/>
          <w:bCs/>
          <w:lang w:eastAsia="cs-CZ"/>
        </w:rPr>
        <w:t>V PS 11-21-01.1 jde o stávající reléové SZZ. Zadavatel po prověření u projektanta sděluje, že nový protokol UTZ není nutný.</w:t>
      </w:r>
    </w:p>
    <w:p w14:paraId="3895C704" w14:textId="77777777" w:rsidR="00084711" w:rsidRDefault="00084711" w:rsidP="00084711">
      <w:pPr>
        <w:spacing w:after="0" w:line="240" w:lineRule="auto"/>
        <w:jc w:val="both"/>
        <w:rPr>
          <w:rFonts w:eastAsia="Calibri" w:cs="Times New Roman"/>
          <w:bCs/>
          <w:color w:val="FF0000"/>
          <w:lang w:eastAsia="cs-CZ"/>
        </w:rPr>
      </w:pPr>
    </w:p>
    <w:p w14:paraId="7E44BA2E" w14:textId="77777777" w:rsidR="00DF3BCC" w:rsidRPr="004A7C99" w:rsidRDefault="00DF3BCC" w:rsidP="00084711">
      <w:pPr>
        <w:spacing w:after="0" w:line="240" w:lineRule="auto"/>
        <w:jc w:val="both"/>
        <w:rPr>
          <w:rFonts w:eastAsia="Calibri" w:cs="Times New Roman"/>
          <w:bCs/>
          <w:color w:val="FF0000"/>
          <w:lang w:eastAsia="cs-CZ"/>
        </w:rPr>
      </w:pPr>
    </w:p>
    <w:p w14:paraId="6500C93B"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143:</w:t>
      </w:r>
    </w:p>
    <w:p w14:paraId="6A34C209" w14:textId="77777777" w:rsidR="00084711" w:rsidRPr="00680656" w:rsidRDefault="00084711" w:rsidP="00084711">
      <w:pPr>
        <w:spacing w:after="0" w:line="240" w:lineRule="auto"/>
        <w:rPr>
          <w:rFonts w:cs="Arial"/>
        </w:rPr>
      </w:pPr>
      <w:r w:rsidRPr="00680656">
        <w:rPr>
          <w:rFonts w:cs="Arial"/>
          <w:b/>
        </w:rPr>
        <w:t xml:space="preserve">PS 11-21-01/PS 13-21-01. </w:t>
      </w:r>
    </w:p>
    <w:p w14:paraId="0504B8CD" w14:textId="77777777" w:rsidR="00084711" w:rsidRPr="00680656" w:rsidRDefault="00084711" w:rsidP="00084711">
      <w:pPr>
        <w:spacing w:after="0" w:line="240" w:lineRule="auto"/>
        <w:jc w:val="both"/>
        <w:rPr>
          <w:rFonts w:cs="Arial"/>
        </w:rPr>
      </w:pPr>
      <w:r w:rsidRPr="00680656">
        <w:rPr>
          <w:rFonts w:cs="Arial"/>
        </w:rPr>
        <w:t>V soupisu prací PS 13-21-01 se nachází položky pro provozní aplikaci s vazbou na zab. zař. (PAVZZ):</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283"/>
        <w:gridCol w:w="5387"/>
        <w:gridCol w:w="708"/>
        <w:gridCol w:w="709"/>
      </w:tblGrid>
      <w:tr w:rsidR="00084711" w:rsidRPr="00680656" w14:paraId="7C512472" w14:textId="77777777" w:rsidTr="00D45188">
        <w:trPr>
          <w:trHeight w:val="255"/>
          <w:jc w:val="center"/>
        </w:trPr>
        <w:tc>
          <w:tcPr>
            <w:tcW w:w="562" w:type="dxa"/>
            <w:shd w:val="clear" w:color="auto" w:fill="auto"/>
            <w:noWrap/>
            <w:hideMark/>
          </w:tcPr>
          <w:p w14:paraId="213248AC" w14:textId="77777777" w:rsidR="00084711" w:rsidRPr="00680656" w:rsidRDefault="00084711" w:rsidP="00D45188">
            <w:pPr>
              <w:spacing w:after="0" w:line="240" w:lineRule="auto"/>
              <w:rPr>
                <w:rFonts w:cs="Arial"/>
              </w:rPr>
            </w:pPr>
            <w:r w:rsidRPr="00680656">
              <w:rPr>
                <w:rFonts w:cs="Arial"/>
              </w:rPr>
              <w:t>40</w:t>
            </w:r>
          </w:p>
        </w:tc>
        <w:tc>
          <w:tcPr>
            <w:tcW w:w="851" w:type="dxa"/>
            <w:shd w:val="clear" w:color="auto" w:fill="auto"/>
            <w:noWrap/>
            <w:hideMark/>
          </w:tcPr>
          <w:p w14:paraId="211AAACE" w14:textId="77777777" w:rsidR="00084711" w:rsidRPr="00680656" w:rsidRDefault="00084711" w:rsidP="00D45188">
            <w:pPr>
              <w:spacing w:after="0" w:line="240" w:lineRule="auto"/>
              <w:rPr>
                <w:rFonts w:cs="Arial"/>
              </w:rPr>
            </w:pPr>
            <w:r w:rsidRPr="00680656">
              <w:rPr>
                <w:rFonts w:cs="Arial"/>
              </w:rPr>
              <w:t>75B231</w:t>
            </w:r>
          </w:p>
        </w:tc>
        <w:tc>
          <w:tcPr>
            <w:tcW w:w="283" w:type="dxa"/>
            <w:shd w:val="clear" w:color="auto" w:fill="auto"/>
            <w:noWrap/>
            <w:hideMark/>
          </w:tcPr>
          <w:p w14:paraId="17175CC8" w14:textId="77777777" w:rsidR="00084711" w:rsidRPr="00680656" w:rsidRDefault="00084711" w:rsidP="00D45188">
            <w:pPr>
              <w:spacing w:after="0" w:line="240" w:lineRule="auto"/>
              <w:rPr>
                <w:rFonts w:cs="Arial"/>
              </w:rPr>
            </w:pPr>
          </w:p>
        </w:tc>
        <w:tc>
          <w:tcPr>
            <w:tcW w:w="5387" w:type="dxa"/>
            <w:shd w:val="clear" w:color="auto" w:fill="auto"/>
            <w:vAlign w:val="center"/>
            <w:hideMark/>
          </w:tcPr>
          <w:p w14:paraId="764F241E" w14:textId="77777777" w:rsidR="00084711" w:rsidRPr="00680656" w:rsidRDefault="00084711" w:rsidP="00D45188">
            <w:pPr>
              <w:spacing w:after="0" w:line="240" w:lineRule="auto"/>
              <w:rPr>
                <w:rFonts w:cs="Arial"/>
              </w:rPr>
            </w:pPr>
            <w:r w:rsidRPr="00680656">
              <w:rPr>
                <w:rFonts w:cs="Arial"/>
              </w:rPr>
              <w:t>GRAFICKO-TECHNOLOGICKÁ NADSTAVBA - DODÁVKA</w:t>
            </w:r>
          </w:p>
        </w:tc>
        <w:tc>
          <w:tcPr>
            <w:tcW w:w="708" w:type="dxa"/>
            <w:shd w:val="clear" w:color="auto" w:fill="auto"/>
            <w:noWrap/>
            <w:hideMark/>
          </w:tcPr>
          <w:p w14:paraId="55298D55" w14:textId="77777777" w:rsidR="00084711" w:rsidRPr="00680656" w:rsidRDefault="00084711" w:rsidP="00D45188">
            <w:pPr>
              <w:spacing w:after="0" w:line="240" w:lineRule="auto"/>
              <w:rPr>
                <w:rFonts w:cs="Arial"/>
              </w:rPr>
            </w:pPr>
            <w:r w:rsidRPr="00680656">
              <w:rPr>
                <w:rFonts w:cs="Arial"/>
              </w:rPr>
              <w:t>KUS</w:t>
            </w:r>
          </w:p>
        </w:tc>
        <w:tc>
          <w:tcPr>
            <w:tcW w:w="709" w:type="dxa"/>
            <w:shd w:val="clear" w:color="auto" w:fill="auto"/>
            <w:noWrap/>
            <w:hideMark/>
          </w:tcPr>
          <w:p w14:paraId="361FC83A" w14:textId="77777777" w:rsidR="00084711" w:rsidRPr="00680656" w:rsidRDefault="00084711" w:rsidP="00D45188">
            <w:pPr>
              <w:spacing w:after="0" w:line="240" w:lineRule="auto"/>
              <w:rPr>
                <w:rFonts w:cs="Arial"/>
              </w:rPr>
            </w:pPr>
            <w:r w:rsidRPr="00680656">
              <w:rPr>
                <w:rFonts w:cs="Arial"/>
              </w:rPr>
              <w:t>1,000</w:t>
            </w:r>
          </w:p>
        </w:tc>
      </w:tr>
      <w:tr w:rsidR="00084711" w:rsidRPr="00680656" w14:paraId="12642645" w14:textId="77777777" w:rsidTr="00D45188">
        <w:trPr>
          <w:trHeight w:val="255"/>
          <w:jc w:val="center"/>
        </w:trPr>
        <w:tc>
          <w:tcPr>
            <w:tcW w:w="562" w:type="dxa"/>
            <w:shd w:val="clear" w:color="auto" w:fill="auto"/>
            <w:noWrap/>
            <w:hideMark/>
          </w:tcPr>
          <w:p w14:paraId="4FF01F47" w14:textId="77777777" w:rsidR="00084711" w:rsidRPr="00680656" w:rsidRDefault="00084711" w:rsidP="00D45188">
            <w:pPr>
              <w:spacing w:after="0" w:line="240" w:lineRule="auto"/>
              <w:rPr>
                <w:rFonts w:cs="Arial"/>
              </w:rPr>
            </w:pPr>
            <w:r w:rsidRPr="00680656">
              <w:rPr>
                <w:rFonts w:cs="Arial"/>
              </w:rPr>
              <w:t>41</w:t>
            </w:r>
          </w:p>
        </w:tc>
        <w:tc>
          <w:tcPr>
            <w:tcW w:w="851" w:type="dxa"/>
            <w:shd w:val="clear" w:color="auto" w:fill="auto"/>
            <w:noWrap/>
            <w:hideMark/>
          </w:tcPr>
          <w:p w14:paraId="49ECB5FE" w14:textId="77777777" w:rsidR="00084711" w:rsidRPr="00680656" w:rsidRDefault="00084711" w:rsidP="00D45188">
            <w:pPr>
              <w:spacing w:after="0" w:line="240" w:lineRule="auto"/>
              <w:rPr>
                <w:rFonts w:cs="Arial"/>
              </w:rPr>
            </w:pPr>
            <w:r w:rsidRPr="00680656">
              <w:rPr>
                <w:rFonts w:cs="Arial"/>
              </w:rPr>
              <w:t>75B237</w:t>
            </w:r>
          </w:p>
        </w:tc>
        <w:tc>
          <w:tcPr>
            <w:tcW w:w="283" w:type="dxa"/>
            <w:shd w:val="clear" w:color="auto" w:fill="auto"/>
            <w:noWrap/>
            <w:hideMark/>
          </w:tcPr>
          <w:p w14:paraId="190EAAE4" w14:textId="77777777" w:rsidR="00084711" w:rsidRPr="00680656" w:rsidRDefault="00084711" w:rsidP="00D45188">
            <w:pPr>
              <w:spacing w:after="0" w:line="240" w:lineRule="auto"/>
              <w:rPr>
                <w:rFonts w:cs="Arial"/>
              </w:rPr>
            </w:pPr>
          </w:p>
        </w:tc>
        <w:tc>
          <w:tcPr>
            <w:tcW w:w="5387" w:type="dxa"/>
            <w:shd w:val="clear" w:color="auto" w:fill="auto"/>
            <w:vAlign w:val="center"/>
            <w:hideMark/>
          </w:tcPr>
          <w:p w14:paraId="62BEA998" w14:textId="77777777" w:rsidR="00084711" w:rsidRPr="00680656" w:rsidRDefault="00084711" w:rsidP="00D45188">
            <w:pPr>
              <w:spacing w:after="0" w:line="240" w:lineRule="auto"/>
              <w:rPr>
                <w:rFonts w:cs="Arial"/>
              </w:rPr>
            </w:pPr>
            <w:r w:rsidRPr="00680656">
              <w:rPr>
                <w:rFonts w:cs="Arial"/>
              </w:rPr>
              <w:t>GRAFICKO-TECHNOLOGICKÁ NADSTAVBA - MONTÁŽ</w:t>
            </w:r>
          </w:p>
        </w:tc>
        <w:tc>
          <w:tcPr>
            <w:tcW w:w="708" w:type="dxa"/>
            <w:shd w:val="clear" w:color="auto" w:fill="auto"/>
            <w:noWrap/>
            <w:hideMark/>
          </w:tcPr>
          <w:p w14:paraId="477D11F9" w14:textId="77777777" w:rsidR="00084711" w:rsidRPr="00680656" w:rsidRDefault="00084711" w:rsidP="00D45188">
            <w:pPr>
              <w:spacing w:after="0" w:line="240" w:lineRule="auto"/>
              <w:rPr>
                <w:rFonts w:cs="Arial"/>
              </w:rPr>
            </w:pPr>
            <w:r w:rsidRPr="00680656">
              <w:rPr>
                <w:rFonts w:cs="Arial"/>
              </w:rPr>
              <w:t>KUS</w:t>
            </w:r>
          </w:p>
        </w:tc>
        <w:tc>
          <w:tcPr>
            <w:tcW w:w="709" w:type="dxa"/>
            <w:shd w:val="clear" w:color="auto" w:fill="auto"/>
            <w:noWrap/>
            <w:hideMark/>
          </w:tcPr>
          <w:p w14:paraId="24274A8F" w14:textId="77777777" w:rsidR="00084711" w:rsidRPr="00680656" w:rsidRDefault="00084711" w:rsidP="00D45188">
            <w:pPr>
              <w:spacing w:after="0" w:line="240" w:lineRule="auto"/>
              <w:rPr>
                <w:rFonts w:cs="Arial"/>
              </w:rPr>
            </w:pPr>
            <w:r w:rsidRPr="00680656">
              <w:rPr>
                <w:rFonts w:cs="Arial"/>
              </w:rPr>
              <w:t>1,000</w:t>
            </w:r>
          </w:p>
        </w:tc>
      </w:tr>
      <w:tr w:rsidR="00084711" w:rsidRPr="00680656" w14:paraId="3C2C3197" w14:textId="77777777" w:rsidTr="00D45188">
        <w:trPr>
          <w:trHeight w:val="255"/>
          <w:jc w:val="center"/>
        </w:trPr>
        <w:tc>
          <w:tcPr>
            <w:tcW w:w="562" w:type="dxa"/>
            <w:shd w:val="clear" w:color="auto" w:fill="auto"/>
            <w:noWrap/>
            <w:hideMark/>
          </w:tcPr>
          <w:p w14:paraId="271CE223" w14:textId="77777777" w:rsidR="00084711" w:rsidRPr="00680656" w:rsidRDefault="00084711" w:rsidP="00D45188">
            <w:pPr>
              <w:spacing w:after="0" w:line="240" w:lineRule="auto"/>
              <w:rPr>
                <w:rFonts w:cs="Arial"/>
              </w:rPr>
            </w:pPr>
            <w:r w:rsidRPr="00680656">
              <w:rPr>
                <w:rFonts w:cs="Arial"/>
              </w:rPr>
              <w:t>84</w:t>
            </w:r>
          </w:p>
        </w:tc>
        <w:tc>
          <w:tcPr>
            <w:tcW w:w="851" w:type="dxa"/>
            <w:shd w:val="clear" w:color="auto" w:fill="auto"/>
            <w:noWrap/>
            <w:hideMark/>
          </w:tcPr>
          <w:p w14:paraId="1A1C0D9E" w14:textId="77777777" w:rsidR="00084711" w:rsidRPr="00680656" w:rsidRDefault="00084711" w:rsidP="00D45188">
            <w:pPr>
              <w:spacing w:after="0" w:line="240" w:lineRule="auto"/>
              <w:rPr>
                <w:rFonts w:cs="Arial"/>
              </w:rPr>
            </w:pPr>
            <w:r w:rsidRPr="00680656">
              <w:rPr>
                <w:rFonts w:cs="Arial"/>
              </w:rPr>
              <w:t>75B981</w:t>
            </w:r>
          </w:p>
        </w:tc>
        <w:tc>
          <w:tcPr>
            <w:tcW w:w="283" w:type="dxa"/>
            <w:shd w:val="clear" w:color="auto" w:fill="auto"/>
            <w:noWrap/>
            <w:hideMark/>
          </w:tcPr>
          <w:p w14:paraId="41432304" w14:textId="77777777" w:rsidR="00084711" w:rsidRPr="00680656" w:rsidRDefault="00084711" w:rsidP="00D45188">
            <w:pPr>
              <w:spacing w:after="0" w:line="240" w:lineRule="auto"/>
              <w:rPr>
                <w:rFonts w:cs="Arial"/>
              </w:rPr>
            </w:pPr>
          </w:p>
        </w:tc>
        <w:tc>
          <w:tcPr>
            <w:tcW w:w="5387" w:type="dxa"/>
            <w:shd w:val="clear" w:color="auto" w:fill="auto"/>
            <w:vAlign w:val="center"/>
            <w:hideMark/>
          </w:tcPr>
          <w:p w14:paraId="47A32845" w14:textId="77777777" w:rsidR="00084711" w:rsidRPr="00680656" w:rsidRDefault="00084711" w:rsidP="00D45188">
            <w:pPr>
              <w:spacing w:after="0" w:line="240" w:lineRule="auto"/>
              <w:rPr>
                <w:rFonts w:cs="Arial"/>
              </w:rPr>
            </w:pPr>
            <w:r w:rsidRPr="00680656">
              <w:rPr>
                <w:rFonts w:cs="Arial"/>
              </w:rPr>
              <w:t>SW PRO GRAFICKO-TECHNOLOGICKOU NADSTAVBU - DODÁVKA</w:t>
            </w:r>
          </w:p>
        </w:tc>
        <w:tc>
          <w:tcPr>
            <w:tcW w:w="708" w:type="dxa"/>
            <w:shd w:val="clear" w:color="auto" w:fill="auto"/>
            <w:noWrap/>
            <w:hideMark/>
          </w:tcPr>
          <w:p w14:paraId="594CB469" w14:textId="77777777" w:rsidR="00084711" w:rsidRPr="00680656" w:rsidRDefault="00084711" w:rsidP="00D45188">
            <w:pPr>
              <w:spacing w:after="0" w:line="240" w:lineRule="auto"/>
              <w:rPr>
                <w:rFonts w:cs="Arial"/>
              </w:rPr>
            </w:pPr>
            <w:r w:rsidRPr="00680656">
              <w:rPr>
                <w:rFonts w:cs="Arial"/>
              </w:rPr>
              <w:t>KUS</w:t>
            </w:r>
          </w:p>
        </w:tc>
        <w:tc>
          <w:tcPr>
            <w:tcW w:w="709" w:type="dxa"/>
            <w:shd w:val="clear" w:color="auto" w:fill="auto"/>
            <w:noWrap/>
            <w:hideMark/>
          </w:tcPr>
          <w:p w14:paraId="6EB1F5B6" w14:textId="77777777" w:rsidR="00084711" w:rsidRPr="00680656" w:rsidRDefault="00084711" w:rsidP="00D45188">
            <w:pPr>
              <w:spacing w:after="0" w:line="240" w:lineRule="auto"/>
              <w:rPr>
                <w:rFonts w:cs="Arial"/>
              </w:rPr>
            </w:pPr>
            <w:r w:rsidRPr="00680656">
              <w:rPr>
                <w:rFonts w:cs="Arial"/>
              </w:rPr>
              <w:t>1,000</w:t>
            </w:r>
          </w:p>
        </w:tc>
      </w:tr>
      <w:tr w:rsidR="00084711" w:rsidRPr="00680656" w14:paraId="0E74055F" w14:textId="77777777" w:rsidTr="00D45188">
        <w:trPr>
          <w:trHeight w:val="255"/>
          <w:jc w:val="center"/>
        </w:trPr>
        <w:tc>
          <w:tcPr>
            <w:tcW w:w="562" w:type="dxa"/>
            <w:shd w:val="clear" w:color="auto" w:fill="auto"/>
            <w:noWrap/>
            <w:hideMark/>
          </w:tcPr>
          <w:p w14:paraId="06774C0B" w14:textId="77777777" w:rsidR="00084711" w:rsidRPr="00680656" w:rsidRDefault="00084711" w:rsidP="00D45188">
            <w:pPr>
              <w:spacing w:after="0" w:line="240" w:lineRule="auto"/>
              <w:rPr>
                <w:rFonts w:cs="Arial"/>
              </w:rPr>
            </w:pPr>
            <w:r w:rsidRPr="00680656">
              <w:rPr>
                <w:rFonts w:cs="Arial"/>
              </w:rPr>
              <w:t>85</w:t>
            </w:r>
          </w:p>
        </w:tc>
        <w:tc>
          <w:tcPr>
            <w:tcW w:w="851" w:type="dxa"/>
            <w:shd w:val="clear" w:color="auto" w:fill="auto"/>
            <w:noWrap/>
            <w:hideMark/>
          </w:tcPr>
          <w:p w14:paraId="29AD01D6" w14:textId="77777777" w:rsidR="00084711" w:rsidRPr="00680656" w:rsidRDefault="00084711" w:rsidP="00D45188">
            <w:pPr>
              <w:spacing w:after="0" w:line="240" w:lineRule="auto"/>
              <w:rPr>
                <w:rFonts w:cs="Arial"/>
              </w:rPr>
            </w:pPr>
            <w:r w:rsidRPr="00680656">
              <w:rPr>
                <w:rFonts w:cs="Arial"/>
              </w:rPr>
              <w:t>75B987</w:t>
            </w:r>
          </w:p>
        </w:tc>
        <w:tc>
          <w:tcPr>
            <w:tcW w:w="283" w:type="dxa"/>
            <w:shd w:val="clear" w:color="auto" w:fill="auto"/>
            <w:noWrap/>
            <w:hideMark/>
          </w:tcPr>
          <w:p w14:paraId="6D2C3F4A" w14:textId="77777777" w:rsidR="00084711" w:rsidRPr="00680656" w:rsidRDefault="00084711" w:rsidP="00D45188">
            <w:pPr>
              <w:spacing w:after="0" w:line="240" w:lineRule="auto"/>
              <w:rPr>
                <w:rFonts w:cs="Arial"/>
              </w:rPr>
            </w:pPr>
          </w:p>
        </w:tc>
        <w:tc>
          <w:tcPr>
            <w:tcW w:w="5387" w:type="dxa"/>
            <w:shd w:val="clear" w:color="auto" w:fill="auto"/>
            <w:vAlign w:val="center"/>
            <w:hideMark/>
          </w:tcPr>
          <w:p w14:paraId="5584DDD6" w14:textId="77777777" w:rsidR="00084711" w:rsidRPr="00680656" w:rsidRDefault="00084711" w:rsidP="00D45188">
            <w:pPr>
              <w:spacing w:after="0" w:line="240" w:lineRule="auto"/>
              <w:rPr>
                <w:rFonts w:cs="Arial"/>
              </w:rPr>
            </w:pPr>
            <w:r w:rsidRPr="00680656">
              <w:rPr>
                <w:rFonts w:cs="Arial"/>
              </w:rPr>
              <w:t>SW PRO GRAFICKO-TECHNOLOGICKOU NADSTAVBU - MONTÁŽ</w:t>
            </w:r>
          </w:p>
        </w:tc>
        <w:tc>
          <w:tcPr>
            <w:tcW w:w="708" w:type="dxa"/>
            <w:shd w:val="clear" w:color="auto" w:fill="auto"/>
            <w:noWrap/>
            <w:hideMark/>
          </w:tcPr>
          <w:p w14:paraId="653F4091" w14:textId="77777777" w:rsidR="00084711" w:rsidRPr="00680656" w:rsidRDefault="00084711" w:rsidP="00D45188">
            <w:pPr>
              <w:spacing w:after="0" w:line="240" w:lineRule="auto"/>
              <w:rPr>
                <w:rFonts w:cs="Arial"/>
              </w:rPr>
            </w:pPr>
            <w:r w:rsidRPr="00680656">
              <w:rPr>
                <w:rFonts w:cs="Arial"/>
              </w:rPr>
              <w:t>KUS</w:t>
            </w:r>
          </w:p>
        </w:tc>
        <w:tc>
          <w:tcPr>
            <w:tcW w:w="709" w:type="dxa"/>
            <w:shd w:val="clear" w:color="auto" w:fill="auto"/>
            <w:noWrap/>
            <w:hideMark/>
          </w:tcPr>
          <w:p w14:paraId="469CF51C" w14:textId="77777777" w:rsidR="00084711" w:rsidRPr="00680656" w:rsidRDefault="00084711" w:rsidP="00D45188">
            <w:pPr>
              <w:spacing w:after="0" w:line="240" w:lineRule="auto"/>
              <w:rPr>
                <w:rFonts w:cs="Arial"/>
              </w:rPr>
            </w:pPr>
            <w:r w:rsidRPr="00680656">
              <w:rPr>
                <w:rFonts w:cs="Arial"/>
              </w:rPr>
              <w:t>1,000</w:t>
            </w:r>
          </w:p>
        </w:tc>
      </w:tr>
    </w:tbl>
    <w:p w14:paraId="13FECAF5" w14:textId="77777777" w:rsidR="00084711" w:rsidRDefault="00084711" w:rsidP="00084711">
      <w:pPr>
        <w:numPr>
          <w:ilvl w:val="0"/>
          <w:numId w:val="44"/>
        </w:numPr>
        <w:tabs>
          <w:tab w:val="left" w:pos="284"/>
        </w:tabs>
        <w:spacing w:after="0" w:line="240" w:lineRule="auto"/>
        <w:ind w:left="284" w:hanging="284"/>
        <w:rPr>
          <w:rFonts w:cs="Arial"/>
        </w:rPr>
      </w:pPr>
      <w:r w:rsidRPr="00680656">
        <w:rPr>
          <w:rFonts w:cs="Arial"/>
        </w:rPr>
        <w:t>Dle ZD se předpokládá řízení žst. Pohled z žst. Přibyslav. Domníváme se, že bude zapotřebí tato PAVZZ v žst. Přibyslav a nikoliv v žst. Pohled. Žádáme zadavatele o prověření.</w:t>
      </w:r>
    </w:p>
    <w:p w14:paraId="30BCCA62" w14:textId="77777777" w:rsidR="00084711" w:rsidRPr="00680656" w:rsidRDefault="00084711" w:rsidP="00084711">
      <w:pPr>
        <w:numPr>
          <w:ilvl w:val="0"/>
          <w:numId w:val="44"/>
        </w:numPr>
        <w:tabs>
          <w:tab w:val="left" w:pos="284"/>
        </w:tabs>
        <w:spacing w:after="0" w:line="240" w:lineRule="auto"/>
        <w:ind w:left="284" w:hanging="284"/>
        <w:rPr>
          <w:rFonts w:cs="Arial"/>
        </w:rPr>
      </w:pPr>
      <w:r w:rsidRPr="00680656">
        <w:rPr>
          <w:rFonts w:cs="Arial"/>
        </w:rPr>
        <w:t>Předpokládá zadavatel vybudování nezálohované PAVZZ?</w:t>
      </w:r>
    </w:p>
    <w:p w14:paraId="64195382"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229C435C" w14:textId="77777777" w:rsidR="00500B71" w:rsidRPr="00500B71" w:rsidRDefault="00084711" w:rsidP="00084711">
      <w:pPr>
        <w:pStyle w:val="Odstavecseseznamem"/>
        <w:numPr>
          <w:ilvl w:val="0"/>
          <w:numId w:val="49"/>
        </w:numPr>
        <w:spacing w:after="0" w:line="240" w:lineRule="auto"/>
        <w:jc w:val="both"/>
        <w:rPr>
          <w:rFonts w:eastAsia="Calibri" w:cs="Times New Roman"/>
          <w:bCs/>
          <w:lang w:eastAsia="cs-CZ"/>
        </w:rPr>
      </w:pPr>
      <w:r w:rsidRPr="00500B71">
        <w:rPr>
          <w:rFonts w:eastAsia="Calibri" w:cs="Times New Roman"/>
          <w:bCs/>
          <w:lang w:eastAsia="cs-CZ"/>
        </w:rPr>
        <w:t>Položky byly doplněny do PS 11-21-01 a vymazány v PS 13-21-01.</w:t>
      </w:r>
    </w:p>
    <w:p w14:paraId="6DBA457E" w14:textId="72B84782" w:rsidR="00084711" w:rsidRPr="00500B71" w:rsidRDefault="00500B71" w:rsidP="00084711">
      <w:pPr>
        <w:pStyle w:val="Odstavecseseznamem"/>
        <w:numPr>
          <w:ilvl w:val="0"/>
          <w:numId w:val="49"/>
        </w:numPr>
        <w:spacing w:after="0" w:line="240" w:lineRule="auto"/>
        <w:jc w:val="both"/>
        <w:rPr>
          <w:rFonts w:eastAsia="Calibri" w:cs="Times New Roman"/>
          <w:bCs/>
          <w:lang w:eastAsia="cs-CZ"/>
        </w:rPr>
      </w:pPr>
      <w:r w:rsidRPr="00500B71">
        <w:rPr>
          <w:rFonts w:eastAsia="Calibri" w:cs="Times New Roman"/>
          <w:bCs/>
          <w:lang w:eastAsia="cs-CZ"/>
        </w:rPr>
        <w:t>Zadavatel předpokládá zálohované PAVZZ.</w:t>
      </w:r>
    </w:p>
    <w:p w14:paraId="6B57D976" w14:textId="77777777" w:rsidR="00500B71" w:rsidRDefault="00500B71" w:rsidP="00500B71">
      <w:pPr>
        <w:spacing w:after="0" w:line="240" w:lineRule="auto"/>
        <w:jc w:val="both"/>
        <w:rPr>
          <w:rFonts w:eastAsia="Calibri" w:cs="Times New Roman"/>
          <w:bCs/>
          <w:color w:val="FF0000"/>
          <w:lang w:eastAsia="cs-CZ"/>
        </w:rPr>
      </w:pPr>
    </w:p>
    <w:p w14:paraId="5EAAC149" w14:textId="77777777" w:rsidR="00500B71" w:rsidRPr="00500B71" w:rsidRDefault="00500B71" w:rsidP="00500B71">
      <w:pPr>
        <w:spacing w:after="0" w:line="240" w:lineRule="auto"/>
        <w:jc w:val="both"/>
        <w:rPr>
          <w:rFonts w:eastAsia="Calibri" w:cs="Times New Roman"/>
          <w:bCs/>
          <w:color w:val="FF0000"/>
          <w:lang w:eastAsia="cs-CZ"/>
        </w:rPr>
      </w:pPr>
    </w:p>
    <w:p w14:paraId="1E08EC16"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144:</w:t>
      </w:r>
    </w:p>
    <w:p w14:paraId="5755BE77" w14:textId="77777777" w:rsidR="00084711" w:rsidRPr="00680656" w:rsidRDefault="00084711" w:rsidP="00084711">
      <w:pPr>
        <w:numPr>
          <w:ilvl w:val="0"/>
          <w:numId w:val="9"/>
        </w:numPr>
        <w:spacing w:after="0" w:line="240" w:lineRule="auto"/>
        <w:rPr>
          <w:rFonts w:cs="Arial"/>
        </w:rPr>
      </w:pPr>
      <w:r w:rsidRPr="00680656">
        <w:rPr>
          <w:rFonts w:cs="Arial"/>
        </w:rPr>
        <w:t xml:space="preserve">Ve </w:t>
      </w:r>
      <w:r w:rsidRPr="00680656">
        <w:rPr>
          <w:rFonts w:cs="Arial"/>
          <w:b/>
        </w:rPr>
        <w:t>všeobecném objektu SO 98-98</w:t>
      </w:r>
      <w:r w:rsidRPr="00680656">
        <w:rPr>
          <w:rFonts w:cs="Arial"/>
        </w:rPr>
        <w:t xml:space="preserve"> je uvedena položka:</w:t>
      </w:r>
    </w:p>
    <w:tbl>
      <w:tblPr>
        <w:tblW w:w="8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1109"/>
        <w:gridCol w:w="160"/>
        <w:gridCol w:w="5535"/>
        <w:gridCol w:w="709"/>
        <w:gridCol w:w="709"/>
      </w:tblGrid>
      <w:tr w:rsidR="00084711" w:rsidRPr="00680656" w14:paraId="27459B2D" w14:textId="77777777" w:rsidTr="00D45188">
        <w:trPr>
          <w:trHeight w:val="255"/>
        </w:trPr>
        <w:tc>
          <w:tcPr>
            <w:tcW w:w="421" w:type="dxa"/>
            <w:shd w:val="clear" w:color="auto" w:fill="auto"/>
            <w:noWrap/>
            <w:hideMark/>
          </w:tcPr>
          <w:p w14:paraId="0F78B719" w14:textId="77777777" w:rsidR="00084711" w:rsidRPr="00680656" w:rsidRDefault="00084711" w:rsidP="00D45188">
            <w:pPr>
              <w:spacing w:after="0" w:line="240" w:lineRule="auto"/>
              <w:rPr>
                <w:rFonts w:cs="Arial"/>
              </w:rPr>
            </w:pPr>
            <w:r w:rsidRPr="00680656">
              <w:rPr>
                <w:rFonts w:cs="Arial"/>
              </w:rPr>
              <w:t>4</w:t>
            </w:r>
          </w:p>
        </w:tc>
        <w:tc>
          <w:tcPr>
            <w:tcW w:w="1109" w:type="dxa"/>
            <w:shd w:val="clear" w:color="auto" w:fill="auto"/>
            <w:noWrap/>
            <w:hideMark/>
          </w:tcPr>
          <w:p w14:paraId="2514E1B9" w14:textId="77777777" w:rsidR="00084711" w:rsidRPr="00680656" w:rsidRDefault="00084711" w:rsidP="00D45188">
            <w:pPr>
              <w:spacing w:after="0" w:line="240" w:lineRule="auto"/>
              <w:rPr>
                <w:rFonts w:cs="Arial"/>
              </w:rPr>
            </w:pPr>
            <w:r w:rsidRPr="00680656">
              <w:rPr>
                <w:rFonts w:cs="Arial"/>
              </w:rPr>
              <w:t>VSEOB004</w:t>
            </w:r>
          </w:p>
        </w:tc>
        <w:tc>
          <w:tcPr>
            <w:tcW w:w="160" w:type="dxa"/>
            <w:shd w:val="clear" w:color="auto" w:fill="auto"/>
            <w:noWrap/>
            <w:hideMark/>
          </w:tcPr>
          <w:p w14:paraId="2D242D0E" w14:textId="77777777" w:rsidR="00084711" w:rsidRPr="00680656" w:rsidRDefault="00084711" w:rsidP="00D45188">
            <w:pPr>
              <w:spacing w:after="0" w:line="240" w:lineRule="auto"/>
              <w:rPr>
                <w:rFonts w:cs="Arial"/>
              </w:rPr>
            </w:pPr>
          </w:p>
        </w:tc>
        <w:tc>
          <w:tcPr>
            <w:tcW w:w="5535" w:type="dxa"/>
            <w:shd w:val="clear" w:color="auto" w:fill="auto"/>
            <w:vAlign w:val="center"/>
            <w:hideMark/>
          </w:tcPr>
          <w:p w14:paraId="5FE14A6D" w14:textId="77777777" w:rsidR="00084711" w:rsidRPr="00680656" w:rsidRDefault="00084711" w:rsidP="00D45188">
            <w:pPr>
              <w:spacing w:after="0" w:line="240" w:lineRule="auto"/>
              <w:rPr>
                <w:rFonts w:cs="Arial"/>
              </w:rPr>
            </w:pPr>
            <w:r w:rsidRPr="00680656">
              <w:rPr>
                <w:rFonts w:cs="Arial"/>
              </w:rPr>
              <w:t>Realizační dokumentace stavby (RDS)</w:t>
            </w:r>
          </w:p>
        </w:tc>
        <w:tc>
          <w:tcPr>
            <w:tcW w:w="709" w:type="dxa"/>
            <w:shd w:val="clear" w:color="auto" w:fill="auto"/>
            <w:noWrap/>
            <w:hideMark/>
          </w:tcPr>
          <w:p w14:paraId="60F1175B" w14:textId="77777777" w:rsidR="00084711" w:rsidRPr="00680656" w:rsidRDefault="00084711" w:rsidP="00D45188">
            <w:pPr>
              <w:spacing w:after="0" w:line="240" w:lineRule="auto"/>
              <w:rPr>
                <w:rFonts w:cs="Arial"/>
              </w:rPr>
            </w:pPr>
            <w:r w:rsidRPr="00680656">
              <w:rPr>
                <w:rFonts w:cs="Arial"/>
              </w:rPr>
              <w:t>KPL</w:t>
            </w:r>
          </w:p>
        </w:tc>
        <w:tc>
          <w:tcPr>
            <w:tcW w:w="709" w:type="dxa"/>
            <w:shd w:val="clear" w:color="auto" w:fill="auto"/>
            <w:noWrap/>
            <w:hideMark/>
          </w:tcPr>
          <w:p w14:paraId="1C19DD25" w14:textId="77777777" w:rsidR="00084711" w:rsidRPr="00680656" w:rsidRDefault="00084711" w:rsidP="00D45188">
            <w:pPr>
              <w:spacing w:after="0" w:line="240" w:lineRule="auto"/>
              <w:rPr>
                <w:rFonts w:cs="Arial"/>
              </w:rPr>
            </w:pPr>
            <w:r w:rsidRPr="00680656">
              <w:rPr>
                <w:rFonts w:cs="Arial"/>
              </w:rPr>
              <w:t>1,000</w:t>
            </w:r>
          </w:p>
        </w:tc>
      </w:tr>
      <w:tr w:rsidR="00084711" w:rsidRPr="00680656" w14:paraId="7AD271EB" w14:textId="77777777" w:rsidTr="00D45188">
        <w:trPr>
          <w:trHeight w:val="255"/>
        </w:trPr>
        <w:tc>
          <w:tcPr>
            <w:tcW w:w="421" w:type="dxa"/>
            <w:shd w:val="clear" w:color="auto" w:fill="auto"/>
            <w:noWrap/>
            <w:vAlign w:val="bottom"/>
            <w:hideMark/>
          </w:tcPr>
          <w:p w14:paraId="345ED2CF" w14:textId="77777777" w:rsidR="00084711" w:rsidRPr="00680656" w:rsidRDefault="00084711" w:rsidP="00D45188">
            <w:pPr>
              <w:spacing w:after="0" w:line="240" w:lineRule="auto"/>
              <w:rPr>
                <w:rFonts w:cs="Arial"/>
              </w:rPr>
            </w:pPr>
          </w:p>
        </w:tc>
        <w:tc>
          <w:tcPr>
            <w:tcW w:w="1109" w:type="dxa"/>
            <w:shd w:val="clear" w:color="auto" w:fill="auto"/>
            <w:noWrap/>
            <w:vAlign w:val="bottom"/>
            <w:hideMark/>
          </w:tcPr>
          <w:p w14:paraId="34CA1149" w14:textId="77777777" w:rsidR="00084711" w:rsidRPr="00680656" w:rsidRDefault="00084711" w:rsidP="00D45188">
            <w:pPr>
              <w:spacing w:after="0" w:line="240" w:lineRule="auto"/>
              <w:rPr>
                <w:rFonts w:cs="Arial"/>
              </w:rPr>
            </w:pPr>
          </w:p>
        </w:tc>
        <w:tc>
          <w:tcPr>
            <w:tcW w:w="160" w:type="dxa"/>
            <w:shd w:val="clear" w:color="auto" w:fill="auto"/>
            <w:noWrap/>
            <w:vAlign w:val="bottom"/>
            <w:hideMark/>
          </w:tcPr>
          <w:p w14:paraId="4705FF4D" w14:textId="77777777" w:rsidR="00084711" w:rsidRPr="00680656" w:rsidRDefault="00084711" w:rsidP="00D45188">
            <w:pPr>
              <w:spacing w:after="0" w:line="240" w:lineRule="auto"/>
              <w:rPr>
                <w:rFonts w:cs="Arial"/>
              </w:rPr>
            </w:pPr>
          </w:p>
        </w:tc>
        <w:tc>
          <w:tcPr>
            <w:tcW w:w="5535" w:type="dxa"/>
            <w:shd w:val="clear" w:color="auto" w:fill="auto"/>
            <w:vAlign w:val="center"/>
            <w:hideMark/>
          </w:tcPr>
          <w:p w14:paraId="4C200862" w14:textId="77777777" w:rsidR="00084711" w:rsidRPr="00680656" w:rsidRDefault="00084711" w:rsidP="00D45188">
            <w:pPr>
              <w:spacing w:after="0" w:line="240" w:lineRule="auto"/>
              <w:rPr>
                <w:rFonts w:cs="Arial"/>
              </w:rPr>
            </w:pPr>
            <w:r w:rsidRPr="00680656">
              <w:rPr>
                <w:rFonts w:cs="Arial"/>
              </w:rPr>
              <w:t>Vypracování PRS u vybraných SO a PS viz. technická specifikace položky.</w:t>
            </w:r>
          </w:p>
        </w:tc>
        <w:tc>
          <w:tcPr>
            <w:tcW w:w="709" w:type="dxa"/>
            <w:shd w:val="clear" w:color="auto" w:fill="auto"/>
            <w:noWrap/>
            <w:vAlign w:val="bottom"/>
            <w:hideMark/>
          </w:tcPr>
          <w:p w14:paraId="03EE8886" w14:textId="77777777" w:rsidR="00084711" w:rsidRPr="00680656" w:rsidRDefault="00084711" w:rsidP="00D45188">
            <w:pPr>
              <w:spacing w:after="0" w:line="240" w:lineRule="auto"/>
              <w:rPr>
                <w:rFonts w:cs="Arial"/>
              </w:rPr>
            </w:pPr>
          </w:p>
        </w:tc>
        <w:tc>
          <w:tcPr>
            <w:tcW w:w="709" w:type="dxa"/>
            <w:shd w:val="clear" w:color="auto" w:fill="auto"/>
            <w:noWrap/>
            <w:vAlign w:val="bottom"/>
            <w:hideMark/>
          </w:tcPr>
          <w:p w14:paraId="70F825E3" w14:textId="77777777" w:rsidR="00084711" w:rsidRPr="00680656" w:rsidRDefault="00084711" w:rsidP="00D45188">
            <w:pPr>
              <w:spacing w:after="0" w:line="240" w:lineRule="auto"/>
              <w:rPr>
                <w:rFonts w:cs="Arial"/>
              </w:rPr>
            </w:pPr>
          </w:p>
        </w:tc>
      </w:tr>
      <w:tr w:rsidR="00084711" w:rsidRPr="00680656" w14:paraId="390FADB5" w14:textId="77777777" w:rsidTr="00D45188">
        <w:trPr>
          <w:trHeight w:val="255"/>
        </w:trPr>
        <w:tc>
          <w:tcPr>
            <w:tcW w:w="421" w:type="dxa"/>
            <w:shd w:val="clear" w:color="auto" w:fill="auto"/>
            <w:noWrap/>
            <w:vAlign w:val="bottom"/>
            <w:hideMark/>
          </w:tcPr>
          <w:p w14:paraId="76693955" w14:textId="77777777" w:rsidR="00084711" w:rsidRPr="00680656" w:rsidRDefault="00084711" w:rsidP="00D45188">
            <w:pPr>
              <w:spacing w:after="0" w:line="240" w:lineRule="auto"/>
              <w:rPr>
                <w:rFonts w:cs="Arial"/>
              </w:rPr>
            </w:pPr>
          </w:p>
        </w:tc>
        <w:tc>
          <w:tcPr>
            <w:tcW w:w="1109" w:type="dxa"/>
            <w:shd w:val="clear" w:color="auto" w:fill="auto"/>
            <w:noWrap/>
            <w:vAlign w:val="bottom"/>
            <w:hideMark/>
          </w:tcPr>
          <w:p w14:paraId="3DC9608C" w14:textId="77777777" w:rsidR="00084711" w:rsidRPr="00680656" w:rsidRDefault="00084711" w:rsidP="00D45188">
            <w:pPr>
              <w:spacing w:after="0" w:line="240" w:lineRule="auto"/>
              <w:rPr>
                <w:rFonts w:cs="Arial"/>
              </w:rPr>
            </w:pPr>
          </w:p>
        </w:tc>
        <w:tc>
          <w:tcPr>
            <w:tcW w:w="160" w:type="dxa"/>
            <w:shd w:val="clear" w:color="auto" w:fill="auto"/>
            <w:noWrap/>
            <w:vAlign w:val="bottom"/>
            <w:hideMark/>
          </w:tcPr>
          <w:p w14:paraId="7189BFA3" w14:textId="77777777" w:rsidR="00084711" w:rsidRPr="00680656" w:rsidRDefault="00084711" w:rsidP="00D45188">
            <w:pPr>
              <w:spacing w:after="0" w:line="240" w:lineRule="auto"/>
              <w:rPr>
                <w:rFonts w:cs="Arial"/>
              </w:rPr>
            </w:pPr>
          </w:p>
        </w:tc>
        <w:tc>
          <w:tcPr>
            <w:tcW w:w="5535" w:type="dxa"/>
            <w:shd w:val="clear" w:color="auto" w:fill="auto"/>
            <w:vAlign w:val="center"/>
            <w:hideMark/>
          </w:tcPr>
          <w:p w14:paraId="4C89B5D1" w14:textId="77777777" w:rsidR="00084711" w:rsidRPr="00680656" w:rsidRDefault="00084711" w:rsidP="00D45188">
            <w:pPr>
              <w:spacing w:after="0" w:line="240" w:lineRule="auto"/>
              <w:rPr>
                <w:rFonts w:cs="Arial"/>
                <w:i/>
                <w:iCs/>
              </w:rPr>
            </w:pPr>
            <w:r w:rsidRPr="00680656">
              <w:rPr>
                <w:rFonts w:cs="Arial"/>
                <w:i/>
                <w:iCs/>
              </w:rPr>
              <w:t>v předepsaném rozsahu a počtu dle VTP a ZTP</w:t>
            </w:r>
          </w:p>
        </w:tc>
        <w:tc>
          <w:tcPr>
            <w:tcW w:w="709" w:type="dxa"/>
            <w:shd w:val="clear" w:color="auto" w:fill="auto"/>
            <w:noWrap/>
            <w:vAlign w:val="bottom"/>
            <w:hideMark/>
          </w:tcPr>
          <w:p w14:paraId="5A10F874" w14:textId="77777777" w:rsidR="00084711" w:rsidRPr="00680656" w:rsidRDefault="00084711" w:rsidP="00D45188">
            <w:pPr>
              <w:spacing w:after="0" w:line="240" w:lineRule="auto"/>
              <w:rPr>
                <w:rFonts w:cs="Arial"/>
                <w:i/>
                <w:iCs/>
              </w:rPr>
            </w:pPr>
          </w:p>
        </w:tc>
        <w:tc>
          <w:tcPr>
            <w:tcW w:w="709" w:type="dxa"/>
            <w:shd w:val="clear" w:color="auto" w:fill="auto"/>
            <w:noWrap/>
            <w:vAlign w:val="bottom"/>
            <w:hideMark/>
          </w:tcPr>
          <w:p w14:paraId="581858B3" w14:textId="77777777" w:rsidR="00084711" w:rsidRPr="00680656" w:rsidRDefault="00084711" w:rsidP="00D45188">
            <w:pPr>
              <w:spacing w:after="0" w:line="240" w:lineRule="auto"/>
              <w:rPr>
                <w:rFonts w:cs="Arial"/>
              </w:rPr>
            </w:pPr>
          </w:p>
        </w:tc>
      </w:tr>
      <w:tr w:rsidR="00084711" w:rsidRPr="00680656" w14:paraId="6099546F" w14:textId="77777777" w:rsidTr="00D45188">
        <w:trPr>
          <w:trHeight w:val="1785"/>
        </w:trPr>
        <w:tc>
          <w:tcPr>
            <w:tcW w:w="421" w:type="dxa"/>
            <w:shd w:val="clear" w:color="auto" w:fill="auto"/>
            <w:noWrap/>
            <w:vAlign w:val="bottom"/>
            <w:hideMark/>
          </w:tcPr>
          <w:p w14:paraId="2987DB10" w14:textId="77777777" w:rsidR="00084711" w:rsidRPr="00680656" w:rsidRDefault="00084711" w:rsidP="00D45188">
            <w:pPr>
              <w:spacing w:after="0" w:line="240" w:lineRule="auto"/>
              <w:rPr>
                <w:rFonts w:cs="Arial"/>
              </w:rPr>
            </w:pPr>
          </w:p>
        </w:tc>
        <w:tc>
          <w:tcPr>
            <w:tcW w:w="1109" w:type="dxa"/>
            <w:shd w:val="clear" w:color="auto" w:fill="auto"/>
            <w:noWrap/>
            <w:vAlign w:val="bottom"/>
            <w:hideMark/>
          </w:tcPr>
          <w:p w14:paraId="5BEBB446" w14:textId="77777777" w:rsidR="00084711" w:rsidRPr="00680656" w:rsidRDefault="00084711" w:rsidP="00D45188">
            <w:pPr>
              <w:spacing w:after="0" w:line="240" w:lineRule="auto"/>
              <w:rPr>
                <w:rFonts w:cs="Arial"/>
              </w:rPr>
            </w:pPr>
          </w:p>
        </w:tc>
        <w:tc>
          <w:tcPr>
            <w:tcW w:w="160" w:type="dxa"/>
            <w:shd w:val="clear" w:color="auto" w:fill="auto"/>
            <w:noWrap/>
            <w:vAlign w:val="bottom"/>
            <w:hideMark/>
          </w:tcPr>
          <w:p w14:paraId="7C6FDBDC" w14:textId="77777777" w:rsidR="00084711" w:rsidRPr="00680656" w:rsidRDefault="00084711" w:rsidP="00D45188">
            <w:pPr>
              <w:spacing w:after="0" w:line="240" w:lineRule="auto"/>
              <w:rPr>
                <w:rFonts w:cs="Arial"/>
              </w:rPr>
            </w:pPr>
          </w:p>
        </w:tc>
        <w:tc>
          <w:tcPr>
            <w:tcW w:w="5535" w:type="dxa"/>
            <w:shd w:val="clear" w:color="auto" w:fill="auto"/>
            <w:vAlign w:val="center"/>
            <w:hideMark/>
          </w:tcPr>
          <w:p w14:paraId="6A527F7B" w14:textId="77777777" w:rsidR="00084711" w:rsidRPr="00680656" w:rsidRDefault="00084711" w:rsidP="00D45188">
            <w:pPr>
              <w:spacing w:after="0" w:line="240" w:lineRule="auto"/>
              <w:rPr>
                <w:rFonts w:cs="Arial"/>
              </w:rPr>
            </w:pPr>
            <w:r w:rsidRPr="00680656">
              <w:rPr>
                <w:rFonts w:cs="Arial"/>
              </w:rPr>
              <w:t>Položka zahrnuje veškeré činnosti nezbytné k vypracování realizační dokumentace stavby (dále také RDS), které rozpracovává PDPS s ohledem na znalosti konkrétních výrobků, dodávaných technologií, technologických postupů a výrobních podmínek konkrétního zhotovitele stavby. Jedná se o zpracování RDS u následujících SO a PS:                                            PS zabezpečovacího zařízení (D.1.1), PS sdělovacího zařízení (D.1.2), PS a SO silnoproudé technologie a silnoproudu (D.1.3, D.3.4 a D.3.6)</w:t>
            </w:r>
          </w:p>
        </w:tc>
        <w:tc>
          <w:tcPr>
            <w:tcW w:w="709" w:type="dxa"/>
            <w:shd w:val="clear" w:color="auto" w:fill="auto"/>
            <w:noWrap/>
            <w:vAlign w:val="bottom"/>
            <w:hideMark/>
          </w:tcPr>
          <w:p w14:paraId="79F1758F" w14:textId="77777777" w:rsidR="00084711" w:rsidRPr="00680656" w:rsidRDefault="00084711" w:rsidP="00D45188">
            <w:pPr>
              <w:spacing w:after="0" w:line="240" w:lineRule="auto"/>
              <w:rPr>
                <w:rFonts w:cs="Arial"/>
              </w:rPr>
            </w:pPr>
          </w:p>
        </w:tc>
        <w:tc>
          <w:tcPr>
            <w:tcW w:w="709" w:type="dxa"/>
            <w:shd w:val="clear" w:color="auto" w:fill="auto"/>
            <w:noWrap/>
            <w:vAlign w:val="bottom"/>
            <w:hideMark/>
          </w:tcPr>
          <w:p w14:paraId="3F37F406" w14:textId="77777777" w:rsidR="00084711" w:rsidRPr="00680656" w:rsidRDefault="00084711" w:rsidP="00D45188">
            <w:pPr>
              <w:spacing w:after="0" w:line="240" w:lineRule="auto"/>
              <w:rPr>
                <w:rFonts w:cs="Arial"/>
              </w:rPr>
            </w:pPr>
          </w:p>
        </w:tc>
      </w:tr>
    </w:tbl>
    <w:p w14:paraId="75490063" w14:textId="77777777" w:rsidR="00084711" w:rsidRPr="00680656" w:rsidRDefault="00084711" w:rsidP="00084711">
      <w:pPr>
        <w:spacing w:after="0" w:line="240" w:lineRule="auto"/>
        <w:jc w:val="both"/>
        <w:rPr>
          <w:rFonts w:cs="Arial"/>
        </w:rPr>
      </w:pPr>
      <w:r w:rsidRPr="00680656">
        <w:rPr>
          <w:rFonts w:cs="Arial"/>
        </w:rPr>
        <w:t>Podle popisu položky si má uchazeč začlenit potřebné náklady na RDS (z PS zabezpečovacího zařízení (D.1.1), PS sdělovacího zařízení (D.1.2), PS a SO silnoproudé technologie a silnoproudu (D.1.3, D.3.4 a D.3.6)) do této položky.</w:t>
      </w:r>
    </w:p>
    <w:p w14:paraId="0CA0BC8C" w14:textId="77777777" w:rsidR="00084711" w:rsidRPr="00680656" w:rsidRDefault="00084711" w:rsidP="00084711">
      <w:pPr>
        <w:spacing w:after="0" w:line="240" w:lineRule="auto"/>
        <w:rPr>
          <w:rFonts w:cs="Arial"/>
        </w:rPr>
      </w:pPr>
    </w:p>
    <w:p w14:paraId="0D6DED9A" w14:textId="77777777" w:rsidR="00084711" w:rsidRPr="00680656" w:rsidRDefault="00084711" w:rsidP="00084711">
      <w:pPr>
        <w:spacing w:after="0" w:line="240" w:lineRule="auto"/>
        <w:rPr>
          <w:rFonts w:cs="Arial"/>
        </w:rPr>
      </w:pPr>
      <w:r w:rsidRPr="00680656">
        <w:rPr>
          <w:rFonts w:cs="Arial"/>
        </w:rPr>
        <w:t>V soupisech prací se dále vyskytují položky:</w:t>
      </w:r>
    </w:p>
    <w:p w14:paraId="4D40DCE6" w14:textId="77777777" w:rsidR="00084711" w:rsidRPr="00680656" w:rsidRDefault="00084711" w:rsidP="00084711">
      <w:pPr>
        <w:spacing w:after="0" w:line="240" w:lineRule="auto"/>
        <w:rPr>
          <w:rFonts w:cs="Arial"/>
        </w:rPr>
      </w:pPr>
      <w:r w:rsidRPr="00680656">
        <w:rPr>
          <w:rFonts w:cs="Arial"/>
        </w:rPr>
        <w:t>PS 11-21-01.1:</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160"/>
        <w:gridCol w:w="5652"/>
        <w:gridCol w:w="708"/>
        <w:gridCol w:w="1134"/>
      </w:tblGrid>
      <w:tr w:rsidR="00084711" w:rsidRPr="00680656" w14:paraId="6FA60ABF" w14:textId="77777777" w:rsidTr="00D45188">
        <w:trPr>
          <w:trHeight w:val="255"/>
        </w:trPr>
        <w:tc>
          <w:tcPr>
            <w:tcW w:w="562" w:type="dxa"/>
            <w:shd w:val="clear" w:color="auto" w:fill="auto"/>
            <w:noWrap/>
            <w:hideMark/>
          </w:tcPr>
          <w:p w14:paraId="4C6746FC" w14:textId="77777777" w:rsidR="00084711" w:rsidRPr="00680656" w:rsidRDefault="00084711" w:rsidP="00D45188">
            <w:pPr>
              <w:spacing w:after="0" w:line="240" w:lineRule="auto"/>
              <w:rPr>
                <w:rFonts w:cs="Arial"/>
              </w:rPr>
            </w:pPr>
            <w:r w:rsidRPr="00680656">
              <w:rPr>
                <w:rFonts w:cs="Arial"/>
              </w:rPr>
              <w:t>10</w:t>
            </w:r>
          </w:p>
        </w:tc>
        <w:tc>
          <w:tcPr>
            <w:tcW w:w="851" w:type="dxa"/>
            <w:shd w:val="clear" w:color="auto" w:fill="auto"/>
            <w:noWrap/>
            <w:hideMark/>
          </w:tcPr>
          <w:p w14:paraId="311B0CD0" w14:textId="77777777" w:rsidR="00084711" w:rsidRPr="00680656" w:rsidRDefault="00084711" w:rsidP="00D45188">
            <w:pPr>
              <w:spacing w:after="0" w:line="240" w:lineRule="auto"/>
              <w:rPr>
                <w:rFonts w:cs="Arial"/>
              </w:rPr>
            </w:pPr>
            <w:r w:rsidRPr="00680656">
              <w:rPr>
                <w:rFonts w:cs="Arial"/>
              </w:rPr>
              <w:t>R001</w:t>
            </w:r>
          </w:p>
        </w:tc>
        <w:tc>
          <w:tcPr>
            <w:tcW w:w="160" w:type="dxa"/>
            <w:shd w:val="clear" w:color="auto" w:fill="auto"/>
            <w:noWrap/>
            <w:hideMark/>
          </w:tcPr>
          <w:p w14:paraId="75C7442D" w14:textId="77777777" w:rsidR="00084711" w:rsidRPr="00680656" w:rsidRDefault="00084711" w:rsidP="00D45188">
            <w:pPr>
              <w:spacing w:after="0" w:line="240" w:lineRule="auto"/>
              <w:rPr>
                <w:rFonts w:cs="Arial"/>
              </w:rPr>
            </w:pPr>
          </w:p>
        </w:tc>
        <w:tc>
          <w:tcPr>
            <w:tcW w:w="5652" w:type="dxa"/>
            <w:shd w:val="clear" w:color="auto" w:fill="auto"/>
            <w:vAlign w:val="center"/>
            <w:hideMark/>
          </w:tcPr>
          <w:p w14:paraId="788F7086" w14:textId="77777777" w:rsidR="00084711" w:rsidRPr="00680656" w:rsidRDefault="00084711" w:rsidP="00D45188">
            <w:pPr>
              <w:spacing w:after="0" w:line="240" w:lineRule="auto"/>
              <w:rPr>
                <w:rFonts w:cs="Arial"/>
              </w:rPr>
            </w:pPr>
            <w:r w:rsidRPr="00680656">
              <w:rPr>
                <w:rFonts w:cs="Arial"/>
              </w:rPr>
              <w:t>REALIZAČNÍ DOKUMENTACE</w:t>
            </w:r>
          </w:p>
        </w:tc>
        <w:tc>
          <w:tcPr>
            <w:tcW w:w="708" w:type="dxa"/>
            <w:shd w:val="clear" w:color="auto" w:fill="auto"/>
            <w:noWrap/>
            <w:hideMark/>
          </w:tcPr>
          <w:p w14:paraId="31DCC063" w14:textId="77777777" w:rsidR="00084711" w:rsidRPr="00680656" w:rsidRDefault="00084711" w:rsidP="00D45188">
            <w:pPr>
              <w:spacing w:after="0" w:line="240" w:lineRule="auto"/>
              <w:rPr>
                <w:rFonts w:cs="Arial"/>
              </w:rPr>
            </w:pPr>
            <w:r w:rsidRPr="00680656">
              <w:rPr>
                <w:rFonts w:cs="Arial"/>
              </w:rPr>
              <w:t>KUS</w:t>
            </w:r>
          </w:p>
        </w:tc>
        <w:tc>
          <w:tcPr>
            <w:tcW w:w="1134" w:type="dxa"/>
            <w:shd w:val="clear" w:color="auto" w:fill="auto"/>
            <w:noWrap/>
            <w:hideMark/>
          </w:tcPr>
          <w:p w14:paraId="7CCD6B9B" w14:textId="77777777" w:rsidR="00084711" w:rsidRPr="00680656" w:rsidRDefault="00084711" w:rsidP="00D45188">
            <w:pPr>
              <w:spacing w:after="0" w:line="240" w:lineRule="auto"/>
              <w:rPr>
                <w:rFonts w:cs="Arial"/>
              </w:rPr>
            </w:pPr>
            <w:r w:rsidRPr="00680656">
              <w:rPr>
                <w:rFonts w:cs="Arial"/>
              </w:rPr>
              <w:t>1,000</w:t>
            </w:r>
          </w:p>
        </w:tc>
      </w:tr>
    </w:tbl>
    <w:p w14:paraId="4FF741E3" w14:textId="77777777" w:rsidR="00084711" w:rsidRPr="00680656" w:rsidRDefault="00084711" w:rsidP="00084711">
      <w:pPr>
        <w:spacing w:after="0" w:line="240" w:lineRule="auto"/>
        <w:rPr>
          <w:rFonts w:cs="Arial"/>
        </w:rPr>
      </w:pPr>
    </w:p>
    <w:p w14:paraId="5BA78F15" w14:textId="77777777" w:rsidR="00084711" w:rsidRPr="00680656" w:rsidRDefault="00084711" w:rsidP="00084711">
      <w:pPr>
        <w:spacing w:after="0" w:line="240" w:lineRule="auto"/>
        <w:rPr>
          <w:rFonts w:cs="Arial"/>
        </w:rPr>
      </w:pPr>
      <w:r w:rsidRPr="00680656">
        <w:rPr>
          <w:rFonts w:cs="Arial"/>
        </w:rPr>
        <w:t>PS 13-21-01</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160"/>
        <w:gridCol w:w="5652"/>
        <w:gridCol w:w="708"/>
        <w:gridCol w:w="1134"/>
      </w:tblGrid>
      <w:tr w:rsidR="00084711" w:rsidRPr="00680656" w14:paraId="1AE4B095" w14:textId="77777777" w:rsidTr="00D45188">
        <w:trPr>
          <w:trHeight w:val="255"/>
        </w:trPr>
        <w:tc>
          <w:tcPr>
            <w:tcW w:w="562" w:type="dxa"/>
            <w:shd w:val="clear" w:color="auto" w:fill="auto"/>
            <w:noWrap/>
            <w:hideMark/>
          </w:tcPr>
          <w:p w14:paraId="46290EDE" w14:textId="77777777" w:rsidR="00084711" w:rsidRPr="00680656" w:rsidRDefault="00084711" w:rsidP="00D45188">
            <w:pPr>
              <w:spacing w:after="0" w:line="240" w:lineRule="auto"/>
              <w:rPr>
                <w:rFonts w:cs="Arial"/>
              </w:rPr>
            </w:pPr>
            <w:r w:rsidRPr="00680656">
              <w:rPr>
                <w:rFonts w:cs="Arial"/>
              </w:rPr>
              <w:t>132</w:t>
            </w:r>
          </w:p>
        </w:tc>
        <w:tc>
          <w:tcPr>
            <w:tcW w:w="851" w:type="dxa"/>
            <w:shd w:val="clear" w:color="auto" w:fill="auto"/>
            <w:noWrap/>
            <w:hideMark/>
          </w:tcPr>
          <w:p w14:paraId="302C2641" w14:textId="77777777" w:rsidR="00084711" w:rsidRPr="00680656" w:rsidRDefault="00084711" w:rsidP="00D45188">
            <w:pPr>
              <w:spacing w:after="0" w:line="240" w:lineRule="auto"/>
              <w:rPr>
                <w:rFonts w:cs="Arial"/>
              </w:rPr>
            </w:pPr>
            <w:r w:rsidRPr="00680656">
              <w:rPr>
                <w:rFonts w:cs="Arial"/>
              </w:rPr>
              <w:t>AF0001</w:t>
            </w:r>
          </w:p>
        </w:tc>
        <w:tc>
          <w:tcPr>
            <w:tcW w:w="160" w:type="dxa"/>
            <w:shd w:val="clear" w:color="auto" w:fill="auto"/>
            <w:noWrap/>
            <w:hideMark/>
          </w:tcPr>
          <w:p w14:paraId="28C449A8" w14:textId="77777777" w:rsidR="00084711" w:rsidRPr="00680656" w:rsidRDefault="00084711" w:rsidP="00D45188">
            <w:pPr>
              <w:spacing w:after="0" w:line="240" w:lineRule="auto"/>
              <w:rPr>
                <w:rFonts w:cs="Arial"/>
              </w:rPr>
            </w:pPr>
          </w:p>
        </w:tc>
        <w:tc>
          <w:tcPr>
            <w:tcW w:w="5652" w:type="dxa"/>
            <w:shd w:val="clear" w:color="auto" w:fill="auto"/>
            <w:vAlign w:val="center"/>
            <w:hideMark/>
          </w:tcPr>
          <w:p w14:paraId="0D4A74CC" w14:textId="77777777" w:rsidR="00084711" w:rsidRPr="00680656" w:rsidRDefault="00084711" w:rsidP="00D45188">
            <w:pPr>
              <w:spacing w:after="0" w:line="240" w:lineRule="auto"/>
              <w:rPr>
                <w:rFonts w:cs="Arial"/>
              </w:rPr>
            </w:pPr>
            <w:r w:rsidRPr="00680656">
              <w:rPr>
                <w:rFonts w:cs="Arial"/>
              </w:rPr>
              <w:t>REALIZAČNÍ DOKUMENTACE</w:t>
            </w:r>
          </w:p>
        </w:tc>
        <w:tc>
          <w:tcPr>
            <w:tcW w:w="708" w:type="dxa"/>
            <w:shd w:val="clear" w:color="auto" w:fill="auto"/>
            <w:noWrap/>
            <w:hideMark/>
          </w:tcPr>
          <w:p w14:paraId="7C6F6383" w14:textId="77777777" w:rsidR="00084711" w:rsidRPr="00680656" w:rsidRDefault="00084711" w:rsidP="00D45188">
            <w:pPr>
              <w:spacing w:after="0" w:line="240" w:lineRule="auto"/>
              <w:rPr>
                <w:rFonts w:cs="Arial"/>
              </w:rPr>
            </w:pPr>
            <w:r w:rsidRPr="00680656">
              <w:rPr>
                <w:rFonts w:cs="Arial"/>
              </w:rPr>
              <w:t>%</w:t>
            </w:r>
          </w:p>
        </w:tc>
        <w:tc>
          <w:tcPr>
            <w:tcW w:w="1134" w:type="dxa"/>
            <w:shd w:val="clear" w:color="auto" w:fill="auto"/>
            <w:noWrap/>
            <w:hideMark/>
          </w:tcPr>
          <w:p w14:paraId="58499BA3" w14:textId="77777777" w:rsidR="00084711" w:rsidRPr="00680656" w:rsidRDefault="00084711" w:rsidP="00D45188">
            <w:pPr>
              <w:spacing w:after="0" w:line="240" w:lineRule="auto"/>
              <w:rPr>
                <w:rFonts w:cs="Arial"/>
              </w:rPr>
            </w:pPr>
            <w:r w:rsidRPr="00680656">
              <w:rPr>
                <w:rFonts w:cs="Arial"/>
              </w:rPr>
              <w:t>5,000</w:t>
            </w:r>
          </w:p>
        </w:tc>
      </w:tr>
    </w:tbl>
    <w:p w14:paraId="5256FAFA" w14:textId="77777777" w:rsidR="00084711" w:rsidRPr="00680656" w:rsidRDefault="00084711" w:rsidP="00084711">
      <w:pPr>
        <w:spacing w:after="0" w:line="240" w:lineRule="auto"/>
        <w:rPr>
          <w:rFonts w:cs="Arial"/>
        </w:rPr>
      </w:pPr>
    </w:p>
    <w:p w14:paraId="6DE72129" w14:textId="77777777" w:rsidR="00084711" w:rsidRPr="00680656" w:rsidRDefault="00084711" w:rsidP="00084711">
      <w:pPr>
        <w:spacing w:after="0" w:line="240" w:lineRule="auto"/>
        <w:rPr>
          <w:rFonts w:cs="Arial"/>
        </w:rPr>
      </w:pPr>
      <w:r w:rsidRPr="00680656">
        <w:rPr>
          <w:rFonts w:cs="Arial"/>
        </w:rPr>
        <w:t>PS 13-21-01.1</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41"/>
        <w:gridCol w:w="160"/>
        <w:gridCol w:w="5662"/>
        <w:gridCol w:w="708"/>
        <w:gridCol w:w="1134"/>
      </w:tblGrid>
      <w:tr w:rsidR="00084711" w:rsidRPr="00680656" w14:paraId="4AAB2F9F" w14:textId="77777777" w:rsidTr="00D45188">
        <w:trPr>
          <w:trHeight w:val="255"/>
        </w:trPr>
        <w:tc>
          <w:tcPr>
            <w:tcW w:w="562" w:type="dxa"/>
            <w:shd w:val="clear" w:color="auto" w:fill="auto"/>
            <w:noWrap/>
            <w:hideMark/>
          </w:tcPr>
          <w:p w14:paraId="56F001A7" w14:textId="77777777" w:rsidR="00084711" w:rsidRPr="00680656" w:rsidRDefault="00084711" w:rsidP="00D45188">
            <w:pPr>
              <w:spacing w:after="0" w:line="240" w:lineRule="auto"/>
              <w:rPr>
                <w:rFonts w:cs="Arial"/>
              </w:rPr>
            </w:pPr>
            <w:r w:rsidRPr="00680656">
              <w:rPr>
                <w:rFonts w:cs="Arial"/>
              </w:rPr>
              <w:t>63</w:t>
            </w:r>
          </w:p>
        </w:tc>
        <w:tc>
          <w:tcPr>
            <w:tcW w:w="841" w:type="dxa"/>
            <w:shd w:val="clear" w:color="auto" w:fill="auto"/>
            <w:noWrap/>
            <w:hideMark/>
          </w:tcPr>
          <w:p w14:paraId="507C42E7" w14:textId="77777777" w:rsidR="00084711" w:rsidRPr="00680656" w:rsidRDefault="00084711" w:rsidP="00D45188">
            <w:pPr>
              <w:spacing w:after="0" w:line="240" w:lineRule="auto"/>
              <w:rPr>
                <w:rFonts w:cs="Arial"/>
              </w:rPr>
            </w:pPr>
            <w:r w:rsidRPr="00680656">
              <w:rPr>
                <w:rFonts w:cs="Arial"/>
              </w:rPr>
              <w:t>AF0001</w:t>
            </w:r>
          </w:p>
        </w:tc>
        <w:tc>
          <w:tcPr>
            <w:tcW w:w="160" w:type="dxa"/>
            <w:shd w:val="clear" w:color="auto" w:fill="auto"/>
            <w:noWrap/>
            <w:hideMark/>
          </w:tcPr>
          <w:p w14:paraId="4A1F6C96" w14:textId="77777777" w:rsidR="00084711" w:rsidRPr="00680656" w:rsidRDefault="00084711" w:rsidP="00D45188">
            <w:pPr>
              <w:spacing w:after="0" w:line="240" w:lineRule="auto"/>
              <w:rPr>
                <w:rFonts w:cs="Arial"/>
              </w:rPr>
            </w:pPr>
          </w:p>
        </w:tc>
        <w:tc>
          <w:tcPr>
            <w:tcW w:w="5662" w:type="dxa"/>
            <w:shd w:val="clear" w:color="auto" w:fill="auto"/>
            <w:vAlign w:val="center"/>
            <w:hideMark/>
          </w:tcPr>
          <w:p w14:paraId="32959A13" w14:textId="77777777" w:rsidR="00084711" w:rsidRPr="00680656" w:rsidRDefault="00084711" w:rsidP="00D45188">
            <w:pPr>
              <w:spacing w:after="0" w:line="240" w:lineRule="auto"/>
              <w:rPr>
                <w:rFonts w:cs="Arial"/>
              </w:rPr>
            </w:pPr>
            <w:r w:rsidRPr="00680656">
              <w:rPr>
                <w:rFonts w:cs="Arial"/>
              </w:rPr>
              <w:t>REALIZAČNÍ DOKUMENTACE</w:t>
            </w:r>
          </w:p>
        </w:tc>
        <w:tc>
          <w:tcPr>
            <w:tcW w:w="708" w:type="dxa"/>
            <w:shd w:val="clear" w:color="auto" w:fill="auto"/>
            <w:noWrap/>
            <w:hideMark/>
          </w:tcPr>
          <w:p w14:paraId="30448DBD" w14:textId="77777777" w:rsidR="00084711" w:rsidRPr="00680656" w:rsidRDefault="00084711" w:rsidP="00D45188">
            <w:pPr>
              <w:spacing w:after="0" w:line="240" w:lineRule="auto"/>
              <w:rPr>
                <w:rFonts w:cs="Arial"/>
              </w:rPr>
            </w:pPr>
            <w:r w:rsidRPr="00680656">
              <w:rPr>
                <w:rFonts w:cs="Arial"/>
              </w:rPr>
              <w:t>%</w:t>
            </w:r>
          </w:p>
        </w:tc>
        <w:tc>
          <w:tcPr>
            <w:tcW w:w="1134" w:type="dxa"/>
            <w:shd w:val="clear" w:color="auto" w:fill="auto"/>
            <w:noWrap/>
            <w:hideMark/>
          </w:tcPr>
          <w:p w14:paraId="50FE6666" w14:textId="77777777" w:rsidR="00084711" w:rsidRPr="00680656" w:rsidRDefault="00084711" w:rsidP="00D45188">
            <w:pPr>
              <w:spacing w:after="0" w:line="240" w:lineRule="auto"/>
              <w:rPr>
                <w:rFonts w:cs="Arial"/>
              </w:rPr>
            </w:pPr>
            <w:r w:rsidRPr="00680656">
              <w:rPr>
                <w:rFonts w:cs="Arial"/>
              </w:rPr>
              <w:t>5,000</w:t>
            </w:r>
          </w:p>
        </w:tc>
      </w:tr>
    </w:tbl>
    <w:p w14:paraId="244EB510" w14:textId="77777777" w:rsidR="00084711" w:rsidRPr="00680656" w:rsidRDefault="00084711" w:rsidP="00084711">
      <w:pPr>
        <w:spacing w:after="0" w:line="240" w:lineRule="auto"/>
        <w:rPr>
          <w:rFonts w:cs="Arial"/>
        </w:rPr>
      </w:pPr>
    </w:p>
    <w:p w14:paraId="7A84F988" w14:textId="77777777" w:rsidR="00084711" w:rsidRPr="00680656" w:rsidRDefault="00084711" w:rsidP="00084711">
      <w:pPr>
        <w:spacing w:after="0" w:line="240" w:lineRule="auto"/>
        <w:rPr>
          <w:rFonts w:cs="Arial"/>
        </w:rPr>
      </w:pPr>
      <w:r w:rsidRPr="00680656">
        <w:rPr>
          <w:rFonts w:cs="Arial"/>
        </w:rPr>
        <w:t>D.2.1.5, SO 14-73-01.02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160"/>
        <w:gridCol w:w="5652"/>
        <w:gridCol w:w="708"/>
        <w:gridCol w:w="1134"/>
      </w:tblGrid>
      <w:tr w:rsidR="00084711" w:rsidRPr="00680656" w14:paraId="7221DB64" w14:textId="77777777" w:rsidTr="00D45188">
        <w:trPr>
          <w:trHeight w:val="255"/>
        </w:trPr>
        <w:tc>
          <w:tcPr>
            <w:tcW w:w="562" w:type="dxa"/>
            <w:shd w:val="clear" w:color="auto" w:fill="auto"/>
            <w:noWrap/>
            <w:hideMark/>
          </w:tcPr>
          <w:p w14:paraId="5A65C4A0" w14:textId="77777777" w:rsidR="00084711" w:rsidRPr="00680656" w:rsidRDefault="00084711" w:rsidP="00D45188">
            <w:pPr>
              <w:spacing w:after="0" w:line="240" w:lineRule="auto"/>
              <w:rPr>
                <w:rFonts w:cs="Arial"/>
              </w:rPr>
            </w:pPr>
            <w:r w:rsidRPr="00680656">
              <w:rPr>
                <w:rFonts w:cs="Arial"/>
              </w:rPr>
              <w:t>107</w:t>
            </w:r>
          </w:p>
        </w:tc>
        <w:tc>
          <w:tcPr>
            <w:tcW w:w="851" w:type="dxa"/>
            <w:shd w:val="clear" w:color="auto" w:fill="auto"/>
            <w:noWrap/>
            <w:hideMark/>
          </w:tcPr>
          <w:p w14:paraId="0D350F76" w14:textId="77777777" w:rsidR="00084711" w:rsidRPr="00680656" w:rsidRDefault="00084711" w:rsidP="00D45188">
            <w:pPr>
              <w:spacing w:after="0" w:line="240" w:lineRule="auto"/>
              <w:rPr>
                <w:rFonts w:cs="Arial"/>
              </w:rPr>
            </w:pPr>
            <w:r w:rsidRPr="00680656">
              <w:rPr>
                <w:rFonts w:cs="Arial"/>
              </w:rPr>
              <w:t>02943</w:t>
            </w:r>
          </w:p>
        </w:tc>
        <w:tc>
          <w:tcPr>
            <w:tcW w:w="160" w:type="dxa"/>
            <w:shd w:val="clear" w:color="auto" w:fill="auto"/>
            <w:noWrap/>
            <w:hideMark/>
          </w:tcPr>
          <w:p w14:paraId="479ED378" w14:textId="77777777" w:rsidR="00084711" w:rsidRPr="00680656" w:rsidRDefault="00084711" w:rsidP="00D45188">
            <w:pPr>
              <w:spacing w:after="0" w:line="240" w:lineRule="auto"/>
              <w:rPr>
                <w:rFonts w:cs="Arial"/>
              </w:rPr>
            </w:pPr>
          </w:p>
        </w:tc>
        <w:tc>
          <w:tcPr>
            <w:tcW w:w="5652" w:type="dxa"/>
            <w:shd w:val="clear" w:color="auto" w:fill="auto"/>
            <w:vAlign w:val="center"/>
            <w:hideMark/>
          </w:tcPr>
          <w:p w14:paraId="332385E0" w14:textId="77777777" w:rsidR="00084711" w:rsidRPr="00680656" w:rsidRDefault="00084711" w:rsidP="00D45188">
            <w:pPr>
              <w:spacing w:after="0" w:line="240" w:lineRule="auto"/>
              <w:rPr>
                <w:rFonts w:cs="Arial"/>
              </w:rPr>
            </w:pPr>
            <w:r w:rsidRPr="00680656">
              <w:rPr>
                <w:rFonts w:cs="Arial"/>
              </w:rPr>
              <w:t>OSTATNÍ POŽADAVKY - VYPRACOVÁNÍ RDS</w:t>
            </w:r>
          </w:p>
        </w:tc>
        <w:tc>
          <w:tcPr>
            <w:tcW w:w="708" w:type="dxa"/>
            <w:shd w:val="clear" w:color="auto" w:fill="auto"/>
            <w:noWrap/>
            <w:hideMark/>
          </w:tcPr>
          <w:p w14:paraId="74D3AFB3" w14:textId="77777777" w:rsidR="00084711" w:rsidRPr="00680656" w:rsidRDefault="00084711" w:rsidP="00D45188">
            <w:pPr>
              <w:spacing w:after="0" w:line="240" w:lineRule="auto"/>
              <w:rPr>
                <w:rFonts w:cs="Arial"/>
              </w:rPr>
            </w:pPr>
            <w:r w:rsidRPr="00680656">
              <w:rPr>
                <w:rFonts w:cs="Arial"/>
              </w:rPr>
              <w:t>KPL</w:t>
            </w:r>
          </w:p>
        </w:tc>
        <w:tc>
          <w:tcPr>
            <w:tcW w:w="1134" w:type="dxa"/>
            <w:shd w:val="clear" w:color="auto" w:fill="auto"/>
            <w:noWrap/>
            <w:hideMark/>
          </w:tcPr>
          <w:p w14:paraId="7808513F" w14:textId="77777777" w:rsidR="00084711" w:rsidRPr="00680656" w:rsidRDefault="00084711" w:rsidP="00D45188">
            <w:pPr>
              <w:spacing w:after="0" w:line="240" w:lineRule="auto"/>
              <w:rPr>
                <w:rFonts w:cs="Arial"/>
              </w:rPr>
            </w:pPr>
            <w:r w:rsidRPr="00680656">
              <w:rPr>
                <w:rFonts w:cs="Arial"/>
              </w:rPr>
              <w:t>1,000</w:t>
            </w:r>
          </w:p>
        </w:tc>
      </w:tr>
    </w:tbl>
    <w:p w14:paraId="17EA6EC3" w14:textId="77777777" w:rsidR="00084711" w:rsidRPr="00680656" w:rsidRDefault="00084711" w:rsidP="00084711">
      <w:pPr>
        <w:spacing w:after="0" w:line="240" w:lineRule="auto"/>
        <w:rPr>
          <w:rFonts w:cs="Arial"/>
        </w:rPr>
      </w:pPr>
    </w:p>
    <w:p w14:paraId="17A7E3D1" w14:textId="77777777" w:rsidR="00084711" w:rsidRPr="00680656" w:rsidRDefault="00084711" w:rsidP="00084711">
      <w:pPr>
        <w:spacing w:after="0" w:line="240" w:lineRule="auto"/>
        <w:rPr>
          <w:rFonts w:cs="Arial"/>
        </w:rPr>
      </w:pPr>
      <w:r w:rsidRPr="00680656">
        <w:rPr>
          <w:rFonts w:cs="Arial"/>
        </w:rPr>
        <w:t>D.2.1.5, SO 14-73-01.03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160"/>
        <w:gridCol w:w="5652"/>
        <w:gridCol w:w="708"/>
        <w:gridCol w:w="1134"/>
      </w:tblGrid>
      <w:tr w:rsidR="00084711" w:rsidRPr="00680656" w14:paraId="18463F84" w14:textId="77777777" w:rsidTr="00D45188">
        <w:trPr>
          <w:trHeight w:val="255"/>
        </w:trPr>
        <w:tc>
          <w:tcPr>
            <w:tcW w:w="562" w:type="dxa"/>
            <w:shd w:val="clear" w:color="auto" w:fill="auto"/>
            <w:noWrap/>
            <w:hideMark/>
          </w:tcPr>
          <w:p w14:paraId="1EDB8C83" w14:textId="77777777" w:rsidR="00084711" w:rsidRPr="00680656" w:rsidRDefault="00084711" w:rsidP="00D45188">
            <w:pPr>
              <w:spacing w:after="0" w:line="240" w:lineRule="auto"/>
              <w:rPr>
                <w:rFonts w:cs="Arial"/>
              </w:rPr>
            </w:pPr>
            <w:r w:rsidRPr="00680656">
              <w:rPr>
                <w:rFonts w:cs="Arial"/>
              </w:rPr>
              <w:t>110</w:t>
            </w:r>
          </w:p>
        </w:tc>
        <w:tc>
          <w:tcPr>
            <w:tcW w:w="851" w:type="dxa"/>
            <w:shd w:val="clear" w:color="auto" w:fill="auto"/>
            <w:noWrap/>
            <w:hideMark/>
          </w:tcPr>
          <w:p w14:paraId="67AA5148" w14:textId="77777777" w:rsidR="00084711" w:rsidRPr="00680656" w:rsidRDefault="00084711" w:rsidP="00D45188">
            <w:pPr>
              <w:spacing w:after="0" w:line="240" w:lineRule="auto"/>
              <w:rPr>
                <w:rFonts w:cs="Arial"/>
              </w:rPr>
            </w:pPr>
            <w:r w:rsidRPr="00680656">
              <w:rPr>
                <w:rFonts w:cs="Arial"/>
              </w:rPr>
              <w:t>R02943</w:t>
            </w:r>
          </w:p>
        </w:tc>
        <w:tc>
          <w:tcPr>
            <w:tcW w:w="160" w:type="dxa"/>
            <w:shd w:val="clear" w:color="auto" w:fill="auto"/>
            <w:noWrap/>
            <w:hideMark/>
          </w:tcPr>
          <w:p w14:paraId="0BFD333E" w14:textId="77777777" w:rsidR="00084711" w:rsidRPr="00680656" w:rsidRDefault="00084711" w:rsidP="00D45188">
            <w:pPr>
              <w:spacing w:after="0" w:line="240" w:lineRule="auto"/>
              <w:rPr>
                <w:rFonts w:cs="Arial"/>
              </w:rPr>
            </w:pPr>
          </w:p>
        </w:tc>
        <w:tc>
          <w:tcPr>
            <w:tcW w:w="5652" w:type="dxa"/>
            <w:shd w:val="clear" w:color="auto" w:fill="auto"/>
            <w:vAlign w:val="center"/>
            <w:hideMark/>
          </w:tcPr>
          <w:p w14:paraId="0BA37D36" w14:textId="77777777" w:rsidR="00084711" w:rsidRPr="00680656" w:rsidRDefault="00084711" w:rsidP="00D45188">
            <w:pPr>
              <w:spacing w:after="0" w:line="240" w:lineRule="auto"/>
              <w:rPr>
                <w:rFonts w:cs="Arial"/>
              </w:rPr>
            </w:pPr>
            <w:r w:rsidRPr="00680656">
              <w:rPr>
                <w:rFonts w:cs="Arial"/>
              </w:rPr>
              <w:t>OSTATNÍ POŽADAVKY - VYPRACOVÁNÍ RDS</w:t>
            </w:r>
          </w:p>
        </w:tc>
        <w:tc>
          <w:tcPr>
            <w:tcW w:w="708" w:type="dxa"/>
            <w:shd w:val="clear" w:color="auto" w:fill="auto"/>
            <w:noWrap/>
            <w:hideMark/>
          </w:tcPr>
          <w:p w14:paraId="1A073020" w14:textId="77777777" w:rsidR="00084711" w:rsidRPr="00680656" w:rsidRDefault="00084711" w:rsidP="00D45188">
            <w:pPr>
              <w:spacing w:after="0" w:line="240" w:lineRule="auto"/>
              <w:rPr>
                <w:rFonts w:cs="Arial"/>
              </w:rPr>
            </w:pPr>
            <w:r w:rsidRPr="00680656">
              <w:rPr>
                <w:rFonts w:cs="Arial"/>
              </w:rPr>
              <w:t>KPL</w:t>
            </w:r>
          </w:p>
        </w:tc>
        <w:tc>
          <w:tcPr>
            <w:tcW w:w="1134" w:type="dxa"/>
            <w:shd w:val="clear" w:color="auto" w:fill="auto"/>
            <w:noWrap/>
            <w:hideMark/>
          </w:tcPr>
          <w:p w14:paraId="20CDF53F" w14:textId="77777777" w:rsidR="00084711" w:rsidRPr="00680656" w:rsidRDefault="00084711" w:rsidP="00D45188">
            <w:pPr>
              <w:spacing w:after="0" w:line="240" w:lineRule="auto"/>
              <w:rPr>
                <w:rFonts w:cs="Arial"/>
              </w:rPr>
            </w:pPr>
            <w:r w:rsidRPr="00680656">
              <w:rPr>
                <w:rFonts w:cs="Arial"/>
              </w:rPr>
              <w:t>1,000</w:t>
            </w:r>
          </w:p>
        </w:tc>
      </w:tr>
    </w:tbl>
    <w:p w14:paraId="59FF6552" w14:textId="77777777" w:rsidR="00084711" w:rsidRPr="00680656" w:rsidRDefault="00084711" w:rsidP="00084711">
      <w:pPr>
        <w:spacing w:after="0" w:line="240" w:lineRule="auto"/>
        <w:ind w:left="284" w:hanging="284"/>
        <w:rPr>
          <w:rFonts w:cs="Arial"/>
        </w:rPr>
      </w:pPr>
    </w:p>
    <w:p w14:paraId="35DEE7BC" w14:textId="77777777" w:rsidR="00084711" w:rsidRPr="00680656" w:rsidRDefault="00084711" w:rsidP="00084711">
      <w:pPr>
        <w:numPr>
          <w:ilvl w:val="0"/>
          <w:numId w:val="45"/>
        </w:numPr>
        <w:spacing w:after="0" w:line="240" w:lineRule="auto"/>
        <w:ind w:left="284" w:hanging="284"/>
        <w:jc w:val="both"/>
        <w:rPr>
          <w:rFonts w:cs="Arial"/>
        </w:rPr>
      </w:pPr>
      <w:r w:rsidRPr="00680656">
        <w:rPr>
          <w:rFonts w:cs="Arial"/>
        </w:rPr>
        <w:t>Domníváme se, že je v popisu položky překlep v citaci „Vypracování PRS u vybraných SO a PS</w:t>
      </w:r>
      <w:r>
        <w:rPr>
          <w:rFonts w:cs="Arial"/>
        </w:rPr>
        <w:t>…</w:t>
      </w:r>
      <w:r w:rsidRPr="00680656">
        <w:rPr>
          <w:rFonts w:cs="Arial"/>
        </w:rPr>
        <w:t>.“</w:t>
      </w:r>
    </w:p>
    <w:p w14:paraId="436CF52F" w14:textId="77777777" w:rsidR="00084711" w:rsidRPr="00680656" w:rsidRDefault="00084711" w:rsidP="00084711">
      <w:pPr>
        <w:numPr>
          <w:ilvl w:val="0"/>
          <w:numId w:val="45"/>
        </w:numPr>
        <w:spacing w:after="0" w:line="240" w:lineRule="auto"/>
        <w:ind w:left="284" w:hanging="284"/>
        <w:jc w:val="both"/>
        <w:rPr>
          <w:rFonts w:cs="Arial"/>
        </w:rPr>
      </w:pPr>
      <w:r w:rsidRPr="00680656">
        <w:rPr>
          <w:rFonts w:cs="Arial"/>
        </w:rPr>
        <w:t>Domníváme se, že jsou položky mezi všeobecným objektem a položkami „REALIZAČNÍ DOKUMENTACE“ vzájemně duplicitní.</w:t>
      </w:r>
    </w:p>
    <w:p w14:paraId="4606D667" w14:textId="77777777" w:rsidR="00084711" w:rsidRPr="00680656" w:rsidRDefault="00084711" w:rsidP="00084711">
      <w:pPr>
        <w:numPr>
          <w:ilvl w:val="0"/>
          <w:numId w:val="45"/>
        </w:numPr>
        <w:spacing w:after="0" w:line="240" w:lineRule="auto"/>
        <w:ind w:left="284" w:hanging="284"/>
        <w:jc w:val="both"/>
        <w:rPr>
          <w:rFonts w:cs="Arial"/>
        </w:rPr>
      </w:pPr>
      <w:r w:rsidRPr="00680656">
        <w:rPr>
          <w:rFonts w:cs="Arial"/>
        </w:rPr>
        <w:t>Chápeme správně, že dle popisu položky č. 4 ve všeobecném objektu bude uchazeč oceňovat v SO 14-73-01.02 a SO 14-73-01.03 položky č. 107 a 110 a v ostatních uvedených PS nikoliv?</w:t>
      </w:r>
    </w:p>
    <w:p w14:paraId="0F5C0E74" w14:textId="77777777" w:rsidR="00084711" w:rsidRPr="00680656" w:rsidRDefault="00084711" w:rsidP="00084711">
      <w:pPr>
        <w:numPr>
          <w:ilvl w:val="0"/>
          <w:numId w:val="45"/>
        </w:numPr>
        <w:spacing w:after="0" w:line="240" w:lineRule="auto"/>
        <w:ind w:left="284" w:hanging="284"/>
        <w:jc w:val="both"/>
        <w:rPr>
          <w:rFonts w:cs="Arial"/>
        </w:rPr>
      </w:pPr>
      <w:r w:rsidRPr="00680656">
        <w:rPr>
          <w:rFonts w:cs="Arial"/>
        </w:rPr>
        <w:t>Prosíme/žádáme zadavatele o celkové prověření a jednotnou formu pro oceňování RDS.</w:t>
      </w:r>
    </w:p>
    <w:p w14:paraId="59A3343B" w14:textId="77777777" w:rsidR="00084711" w:rsidRPr="00680656" w:rsidRDefault="00084711" w:rsidP="00084711">
      <w:pPr>
        <w:spacing w:after="0" w:line="240" w:lineRule="auto"/>
        <w:jc w:val="both"/>
        <w:rPr>
          <w:rFonts w:cs="Arial"/>
        </w:rPr>
      </w:pPr>
      <w:r w:rsidRPr="00680656">
        <w:rPr>
          <w:rFonts w:cs="Arial"/>
        </w:rPr>
        <w:t>Žádáme zadavatele o prověření/vysvětlení a případnou opravu/odstranění položek.</w:t>
      </w:r>
    </w:p>
    <w:p w14:paraId="58A9035B"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66F28D01" w14:textId="5ABD7F71" w:rsidR="00084711" w:rsidRDefault="00084711" w:rsidP="002D26B5">
      <w:pPr>
        <w:spacing w:after="0"/>
        <w:jc w:val="both"/>
        <w:rPr>
          <w:rFonts w:eastAsia="Calibri" w:cs="Times New Roman"/>
          <w:bCs/>
          <w:iCs/>
          <w:lang w:eastAsia="cs-CZ"/>
        </w:rPr>
      </w:pPr>
      <w:r w:rsidRPr="002D26B5">
        <w:rPr>
          <w:rFonts w:eastAsia="Calibri" w:cs="Times New Roman"/>
          <w:bCs/>
          <w:iCs/>
          <w:lang w:eastAsia="cs-CZ"/>
        </w:rPr>
        <w:t xml:space="preserve">V rámci </w:t>
      </w:r>
      <w:r w:rsidR="00F91329">
        <w:rPr>
          <w:rFonts w:eastAsia="Calibri" w:cs="Times New Roman"/>
          <w:bCs/>
          <w:iCs/>
          <w:lang w:eastAsia="cs-CZ"/>
        </w:rPr>
        <w:t xml:space="preserve">této </w:t>
      </w:r>
      <w:r w:rsidRPr="002D26B5">
        <w:rPr>
          <w:rFonts w:eastAsia="Calibri" w:cs="Times New Roman"/>
          <w:bCs/>
          <w:iCs/>
          <w:lang w:eastAsia="cs-CZ"/>
        </w:rPr>
        <w:t>stavby jsou RDS jednotlivých PS a SO oceněny v SO 98-98. Ve VV jednotlivých objektů jsou nyní tyto náklady odstraněny. U SO 14-73-01.02 a SO 14-73-01.03 bude RDS zachována</w:t>
      </w:r>
      <w:r w:rsidR="002D26B5">
        <w:rPr>
          <w:rFonts w:eastAsia="Calibri" w:cs="Times New Roman"/>
          <w:bCs/>
          <w:iCs/>
          <w:lang w:eastAsia="cs-CZ"/>
        </w:rPr>
        <w:t>,</w:t>
      </w:r>
      <w:r w:rsidRPr="002D26B5">
        <w:rPr>
          <w:rFonts w:eastAsia="Calibri" w:cs="Times New Roman"/>
          <w:bCs/>
          <w:iCs/>
          <w:lang w:eastAsia="cs-CZ"/>
        </w:rPr>
        <w:t xml:space="preserve"> poněvadž v SO 98-98 není obsažena profese D.2.1.5</w:t>
      </w:r>
      <w:r w:rsidR="002D26B5">
        <w:rPr>
          <w:rFonts w:eastAsia="Calibri" w:cs="Times New Roman"/>
          <w:bCs/>
          <w:iCs/>
          <w:lang w:eastAsia="cs-CZ"/>
        </w:rPr>
        <w:t>.</w:t>
      </w:r>
    </w:p>
    <w:p w14:paraId="213BA226" w14:textId="77777777" w:rsidR="002D26B5" w:rsidRDefault="002D26B5" w:rsidP="002D26B5">
      <w:pPr>
        <w:spacing w:after="0"/>
        <w:jc w:val="both"/>
        <w:rPr>
          <w:rFonts w:eastAsia="Calibri" w:cs="Times New Roman"/>
          <w:bCs/>
          <w:iCs/>
          <w:lang w:eastAsia="cs-CZ"/>
        </w:rPr>
      </w:pPr>
    </w:p>
    <w:p w14:paraId="2A3027CF" w14:textId="77777777" w:rsidR="002D26B5" w:rsidRPr="002D26B5" w:rsidRDefault="002D26B5" w:rsidP="002D26B5">
      <w:pPr>
        <w:spacing w:after="0"/>
        <w:jc w:val="both"/>
        <w:rPr>
          <w:rFonts w:eastAsia="Calibri" w:cs="Times New Roman"/>
          <w:bCs/>
          <w:iCs/>
          <w:lang w:eastAsia="cs-CZ"/>
        </w:rPr>
      </w:pPr>
    </w:p>
    <w:p w14:paraId="02183C21"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w:t>
      </w:r>
      <w:r>
        <w:rPr>
          <w:rFonts w:eastAsia="Calibri" w:cs="Times New Roman"/>
          <w:b/>
          <w:lang w:eastAsia="cs-CZ"/>
        </w:rPr>
        <w:t>45</w:t>
      </w:r>
      <w:r w:rsidRPr="00831D7C">
        <w:rPr>
          <w:rFonts w:eastAsia="Calibri" w:cs="Times New Roman"/>
          <w:b/>
          <w:lang w:eastAsia="cs-CZ"/>
        </w:rPr>
        <w:t>:</w:t>
      </w:r>
    </w:p>
    <w:p w14:paraId="76C76C84" w14:textId="77777777" w:rsidR="00084711" w:rsidRPr="00680656" w:rsidRDefault="00084711" w:rsidP="00084711">
      <w:pPr>
        <w:spacing w:after="0" w:line="240" w:lineRule="auto"/>
        <w:jc w:val="both"/>
        <w:rPr>
          <w:rFonts w:cs="Arial"/>
        </w:rPr>
      </w:pPr>
      <w:r w:rsidRPr="00680656">
        <w:rPr>
          <w:rFonts w:cs="Arial"/>
        </w:rPr>
        <w:t>Lhůta pro včasné podání žádosti o vysvětlení (dle Pokyny pro dodavatele) je definována 8 pracovních dnů před uplynutím lhůty pro podání nabídek.</w:t>
      </w:r>
    </w:p>
    <w:p w14:paraId="5B9AFC70" w14:textId="77777777" w:rsidR="00084711" w:rsidRPr="00680656" w:rsidRDefault="00084711" w:rsidP="00084711">
      <w:pPr>
        <w:spacing w:after="0" w:line="240" w:lineRule="auto"/>
        <w:jc w:val="both"/>
        <w:rPr>
          <w:rFonts w:cs="Arial"/>
        </w:rPr>
      </w:pPr>
      <w:r w:rsidRPr="00680656">
        <w:rPr>
          <w:rFonts w:cs="Arial"/>
        </w:rPr>
        <w:t xml:space="preserve">Vzhledem k nutnosti řádného seznámení se zadávací dokumentací, ocenění soupisu prací, oslovení/vyjádření subdodavatelů, potřeby dotazů včetně jejich formulace, řešení splnitelnosti termínů/lhůt/harmonogramu a aktuálně především množstvím změn, které vyplývají z vysvětlení zadavatele, žádáme/prosíme, aby zadavatel reflektoval reálnou složitost prostudování a zapracování všech těchto dotčení formou adekvátního prodlužování lhůty pro podání nabídek a poskytnul tak uchazečům skutečně dostatek prostoru pro správné/řádné zpracování cenové nabídky. </w:t>
      </w:r>
    </w:p>
    <w:p w14:paraId="3B9515B6"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 xml:space="preserve">Odpověď: </w:t>
      </w:r>
    </w:p>
    <w:p w14:paraId="05A14C10" w14:textId="77777777" w:rsidR="00F91329" w:rsidRPr="00630ADA" w:rsidRDefault="00F91329" w:rsidP="00F91329">
      <w:pPr>
        <w:jc w:val="both"/>
        <w:rPr>
          <w:rFonts w:cstheme="minorHAnsi"/>
          <w:bCs/>
        </w:rPr>
      </w:pPr>
      <w:r w:rsidRPr="00630ADA">
        <w:rPr>
          <w:rFonts w:cstheme="minorHAnsi"/>
          <w:bCs/>
        </w:rPr>
        <w:t xml:space="preserve">V případě vysvětlení, změny nebo doplnění zadávací dokumentace zadavatel vždy posuzuje vliv takového vysvětlení, změny nebo doplnění na zpracování nabídek. Pokud to povaha změny či doplnění vyžaduje, prodlužuje zadavatel přiměřeně lhůtu pro podání nabídek. </w:t>
      </w:r>
      <w:r>
        <w:rPr>
          <w:rFonts w:cstheme="minorHAnsi"/>
          <w:bCs/>
        </w:rPr>
        <w:t>Zadavatel</w:t>
      </w:r>
      <w:r w:rsidRPr="00630ADA">
        <w:rPr>
          <w:rFonts w:cstheme="minorHAnsi"/>
          <w:bCs/>
        </w:rPr>
        <w:t xml:space="preserve"> v</w:t>
      </w:r>
      <w:r>
        <w:rPr>
          <w:rFonts w:cstheme="minorHAnsi"/>
          <w:bCs/>
        </w:rPr>
        <w:t> </w:t>
      </w:r>
      <w:r w:rsidRPr="00630ADA">
        <w:rPr>
          <w:rFonts w:cstheme="minorHAnsi"/>
          <w:bCs/>
        </w:rPr>
        <w:t>rámci předmětného zadávacího řízení pečlivě přihlíž</w:t>
      </w:r>
      <w:r>
        <w:rPr>
          <w:rFonts w:cstheme="minorHAnsi"/>
          <w:bCs/>
        </w:rPr>
        <w:t>í</w:t>
      </w:r>
      <w:r w:rsidRPr="00630ADA">
        <w:rPr>
          <w:rFonts w:cstheme="minorHAnsi"/>
          <w:bCs/>
        </w:rPr>
        <w:t xml:space="preserve"> k povaze provedených změn či doplnění zadávacích podmínek a přiměřeně prodluž</w:t>
      </w:r>
      <w:r>
        <w:rPr>
          <w:rFonts w:cstheme="minorHAnsi"/>
          <w:bCs/>
        </w:rPr>
        <w:t>uje</w:t>
      </w:r>
      <w:r w:rsidRPr="00630ADA">
        <w:rPr>
          <w:rFonts w:cstheme="minorHAnsi"/>
          <w:bCs/>
        </w:rPr>
        <w:t xml:space="preserve"> lhůtu pro podání nabídek.</w:t>
      </w:r>
    </w:p>
    <w:p w14:paraId="6EA8A2CC" w14:textId="77777777" w:rsidR="00084711" w:rsidRPr="00831D7C" w:rsidRDefault="00084711" w:rsidP="00084711">
      <w:pPr>
        <w:rPr>
          <w:rFonts w:eastAsia="Times New Roman" w:cs="Times New Roman"/>
          <w:b/>
          <w:lang w:eastAsia="cs-CZ"/>
        </w:rPr>
      </w:pPr>
    </w:p>
    <w:p w14:paraId="567A6052" w14:textId="77777777" w:rsidR="00084711" w:rsidRPr="00831D7C" w:rsidRDefault="00084711" w:rsidP="00084711">
      <w:pPr>
        <w:spacing w:after="0" w:line="240" w:lineRule="auto"/>
        <w:jc w:val="both"/>
        <w:rPr>
          <w:rFonts w:eastAsia="Calibri" w:cs="Times New Roman"/>
          <w:b/>
          <w:lang w:eastAsia="cs-CZ"/>
        </w:rPr>
      </w:pPr>
      <w:r w:rsidRPr="00831D7C">
        <w:rPr>
          <w:rFonts w:eastAsia="Calibri" w:cs="Times New Roman"/>
          <w:b/>
          <w:lang w:eastAsia="cs-CZ"/>
        </w:rPr>
        <w:t>Dotaz č. 1</w:t>
      </w:r>
      <w:r>
        <w:rPr>
          <w:rFonts w:eastAsia="Calibri" w:cs="Times New Roman"/>
          <w:b/>
          <w:lang w:eastAsia="cs-CZ"/>
        </w:rPr>
        <w:t>46</w:t>
      </w:r>
      <w:r w:rsidRPr="00831D7C">
        <w:rPr>
          <w:rFonts w:eastAsia="Calibri" w:cs="Times New Roman"/>
          <w:b/>
          <w:lang w:eastAsia="cs-CZ"/>
        </w:rPr>
        <w:t>:</w:t>
      </w:r>
    </w:p>
    <w:p w14:paraId="2FCE1F81" w14:textId="77777777" w:rsidR="00084711" w:rsidRPr="00E14375" w:rsidRDefault="00084711" w:rsidP="00084711">
      <w:pPr>
        <w:spacing w:after="0" w:line="240" w:lineRule="auto"/>
        <w:jc w:val="both"/>
        <w:rPr>
          <w:rFonts w:cs="Arial"/>
          <w:bCs/>
        </w:rPr>
      </w:pPr>
      <w:r w:rsidRPr="00E14375">
        <w:rPr>
          <w:rFonts w:cs="Arial"/>
          <w:bCs/>
        </w:rPr>
        <w:t xml:space="preserve">Zadavatelem postoupená dokumentace – výkaz výměr </w:t>
      </w:r>
      <w:r w:rsidRPr="00E14375">
        <w:rPr>
          <w:rFonts w:cs="Arial"/>
          <w:b/>
        </w:rPr>
        <w:t>SO 11-20-02.1 Železniční most v ev. km 103,41 – podchod</w:t>
      </w:r>
      <w:r w:rsidRPr="00E14375">
        <w:rPr>
          <w:rFonts w:cs="Arial"/>
          <w:bCs/>
        </w:rPr>
        <w:t xml:space="preserve"> neobsahuje položky pro pažení v koruně svahu při provozované koleji (pažení pro zajištění koleje 1 a 2 – viz. výkres 2.006 pro </w:t>
      </w:r>
      <w:r w:rsidRPr="00E14375">
        <w:rPr>
          <w:rFonts w:cs="Arial"/>
          <w:b/>
        </w:rPr>
        <w:t>SO 11-20-02.2 Železniční most v ev. km 103,41 – výtahové šachty na nástupiště</w:t>
      </w:r>
      <w:r w:rsidRPr="00E14375">
        <w:rPr>
          <w:rFonts w:cs="Arial"/>
          <w:bCs/>
        </w:rPr>
        <w:t>):</w:t>
      </w:r>
    </w:p>
    <w:p w14:paraId="119B590E" w14:textId="77777777" w:rsidR="00084711" w:rsidRPr="00E14375" w:rsidRDefault="00084711" w:rsidP="00084711">
      <w:pPr>
        <w:spacing w:after="0" w:line="240" w:lineRule="auto"/>
        <w:rPr>
          <w:rFonts w:cs="Arial"/>
        </w:rPr>
      </w:pPr>
    </w:p>
    <w:p w14:paraId="0FB4229D" w14:textId="77777777" w:rsidR="00084711" w:rsidRPr="00E14375" w:rsidRDefault="00084711" w:rsidP="00084711">
      <w:pPr>
        <w:spacing w:after="0" w:line="240" w:lineRule="auto"/>
        <w:rPr>
          <w:rFonts w:cs="Arial"/>
          <w:bCs/>
        </w:rPr>
      </w:pPr>
      <w:r w:rsidRPr="00E14375">
        <w:rPr>
          <w:rFonts w:cs="Arial"/>
        </w:rPr>
        <w:fldChar w:fldCharType="begin"/>
      </w:r>
      <w:r w:rsidRPr="00E14375">
        <w:rPr>
          <w:rFonts w:cs="Arial"/>
        </w:rPr>
        <w:instrText xml:space="preserve"> INCLUDEPICTURE  "cid:image007.png@01D9D676.BFF77190" \* MERGEFORMATINET </w:instrText>
      </w:r>
      <w:r w:rsidRPr="00E14375">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Pr>
          <w:rFonts w:cs="Arial"/>
        </w:rPr>
        <w:fldChar w:fldCharType="begin"/>
      </w:r>
      <w:r>
        <w:rPr>
          <w:rFonts w:cs="Arial"/>
        </w:rPr>
        <w:instrText xml:space="preserve"> INCLUDEPICTURE  "cid:image007.png@01D9D676.BFF77190" \* MERGEFORMATINET </w:instrText>
      </w:r>
      <w:r>
        <w:rPr>
          <w:rFonts w:cs="Arial"/>
        </w:rPr>
        <w:fldChar w:fldCharType="separate"/>
      </w:r>
      <w:r w:rsidR="00E4574F">
        <w:rPr>
          <w:rFonts w:cs="Arial"/>
        </w:rPr>
        <w:fldChar w:fldCharType="begin"/>
      </w:r>
      <w:r w:rsidR="00E4574F">
        <w:rPr>
          <w:rFonts w:cs="Arial"/>
        </w:rPr>
        <w:instrText xml:space="preserve"> INCLUDEPICTURE  "cid:image007.png@01D9D676.BFF77190" \* MERGEFORMATINET </w:instrText>
      </w:r>
      <w:r w:rsidR="00E4574F">
        <w:rPr>
          <w:rFonts w:cs="Arial"/>
        </w:rPr>
        <w:fldChar w:fldCharType="separate"/>
      </w:r>
      <w:r w:rsidR="00D415E2">
        <w:rPr>
          <w:rFonts w:cs="Arial"/>
        </w:rPr>
        <w:fldChar w:fldCharType="begin"/>
      </w:r>
      <w:r w:rsidR="00D415E2">
        <w:rPr>
          <w:rFonts w:cs="Arial"/>
        </w:rPr>
        <w:instrText xml:space="preserve"> INCLUDEPICTURE  "cid:image007.png@01D9D676.BFF77190" \* MERGEFORMATINET </w:instrText>
      </w:r>
      <w:r w:rsidR="00D415E2">
        <w:rPr>
          <w:rFonts w:cs="Arial"/>
        </w:rPr>
        <w:fldChar w:fldCharType="separate"/>
      </w:r>
      <w:r w:rsidR="00D45188">
        <w:rPr>
          <w:rFonts w:cs="Arial"/>
        </w:rPr>
        <w:fldChar w:fldCharType="begin"/>
      </w:r>
      <w:r w:rsidR="00D45188">
        <w:rPr>
          <w:rFonts w:cs="Arial"/>
        </w:rPr>
        <w:instrText xml:space="preserve"> INCLUDEPICTURE  "cid:image007.png@01D9D676.BFF77190" \* MERGEFORMATINET </w:instrText>
      </w:r>
      <w:r w:rsidR="00D45188">
        <w:rPr>
          <w:rFonts w:cs="Arial"/>
        </w:rPr>
        <w:fldChar w:fldCharType="separate"/>
      </w:r>
      <w:r w:rsidR="00924827">
        <w:rPr>
          <w:rFonts w:cs="Arial"/>
        </w:rPr>
        <w:fldChar w:fldCharType="begin"/>
      </w:r>
      <w:r w:rsidR="00924827">
        <w:rPr>
          <w:rFonts w:cs="Arial"/>
        </w:rPr>
        <w:instrText xml:space="preserve"> INCLUDEPICTURE  "cid:image007.png@01D9D676.BFF77190" \* MERGEFORMATINET </w:instrText>
      </w:r>
      <w:r w:rsidR="00924827">
        <w:rPr>
          <w:rFonts w:cs="Arial"/>
        </w:rPr>
        <w:fldChar w:fldCharType="separate"/>
      </w:r>
      <w:r w:rsidR="00F8207D">
        <w:rPr>
          <w:rFonts w:cs="Arial"/>
        </w:rPr>
        <w:fldChar w:fldCharType="begin"/>
      </w:r>
      <w:r w:rsidR="00F8207D">
        <w:rPr>
          <w:rFonts w:cs="Arial"/>
        </w:rPr>
        <w:instrText xml:space="preserve"> INCLUDEPICTURE  "cid:image007.png@01D9D676.BFF77190" \* MERGEFORMATINET </w:instrText>
      </w:r>
      <w:r w:rsidR="00F8207D">
        <w:rPr>
          <w:rFonts w:cs="Arial"/>
        </w:rPr>
        <w:fldChar w:fldCharType="separate"/>
      </w:r>
      <w:r w:rsidR="00A15A5D">
        <w:rPr>
          <w:rFonts w:cs="Arial"/>
        </w:rPr>
        <w:fldChar w:fldCharType="begin"/>
      </w:r>
      <w:r w:rsidR="00A15A5D">
        <w:rPr>
          <w:rFonts w:cs="Arial"/>
        </w:rPr>
        <w:instrText xml:space="preserve"> INCLUDEPICTURE  "cid:image007.png@01D9D676.BFF77190" \* MERGEFORMATINET </w:instrText>
      </w:r>
      <w:r w:rsidR="00A15A5D">
        <w:rPr>
          <w:rFonts w:cs="Arial"/>
        </w:rPr>
        <w:fldChar w:fldCharType="separate"/>
      </w:r>
      <w:r w:rsidR="00CD02CD">
        <w:rPr>
          <w:rFonts w:cs="Arial"/>
        </w:rPr>
        <w:fldChar w:fldCharType="begin"/>
      </w:r>
      <w:r w:rsidR="00CD02CD">
        <w:rPr>
          <w:rFonts w:cs="Arial"/>
        </w:rPr>
        <w:instrText xml:space="preserve"> INCLUDEPICTURE  "cid:image007.png@01D9D676.BFF77190" \* MERGEFORMATINET </w:instrText>
      </w:r>
      <w:r w:rsidR="00CD02CD">
        <w:rPr>
          <w:rFonts w:cs="Arial"/>
        </w:rPr>
        <w:fldChar w:fldCharType="separate"/>
      </w:r>
      <w:r w:rsidR="00415D12">
        <w:rPr>
          <w:rFonts w:cs="Arial"/>
        </w:rPr>
        <w:fldChar w:fldCharType="begin"/>
      </w:r>
      <w:r w:rsidR="00415D12">
        <w:rPr>
          <w:rFonts w:cs="Arial"/>
        </w:rPr>
        <w:instrText xml:space="preserve"> INCLUDEPICTURE  "cid:image007.png@01D9D676.BFF77190" \* MERGEFORMATINET </w:instrText>
      </w:r>
      <w:r w:rsidR="00415D12">
        <w:rPr>
          <w:rFonts w:cs="Arial"/>
        </w:rPr>
        <w:fldChar w:fldCharType="separate"/>
      </w:r>
      <w:r w:rsidR="00F168DB">
        <w:rPr>
          <w:rFonts w:cs="Arial"/>
        </w:rPr>
        <w:fldChar w:fldCharType="begin"/>
      </w:r>
      <w:r w:rsidR="00F168DB">
        <w:rPr>
          <w:rFonts w:cs="Arial"/>
        </w:rPr>
        <w:instrText xml:space="preserve"> INCLUDEPICTURE  "cid:image007.png@01D9D676.BFF77190" \* MERGEFORMATINET </w:instrText>
      </w:r>
      <w:r w:rsidR="00F168DB">
        <w:rPr>
          <w:rFonts w:cs="Arial"/>
        </w:rPr>
        <w:fldChar w:fldCharType="separate"/>
      </w:r>
      <w:r w:rsidR="00F168DB">
        <w:rPr>
          <w:rFonts w:cs="Arial"/>
        </w:rPr>
        <w:pict w14:anchorId="0A3F2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137.25pt">
            <v:imagedata r:id="rId12" r:href="rId13"/>
          </v:shape>
        </w:pict>
      </w:r>
      <w:r w:rsidR="00F168DB">
        <w:rPr>
          <w:rFonts w:cs="Arial"/>
        </w:rPr>
        <w:fldChar w:fldCharType="end"/>
      </w:r>
      <w:r w:rsidR="00415D12">
        <w:rPr>
          <w:rFonts w:cs="Arial"/>
        </w:rPr>
        <w:fldChar w:fldCharType="end"/>
      </w:r>
      <w:r w:rsidR="00CD02CD">
        <w:rPr>
          <w:rFonts w:cs="Arial"/>
        </w:rPr>
        <w:fldChar w:fldCharType="end"/>
      </w:r>
      <w:r w:rsidR="00A15A5D">
        <w:rPr>
          <w:rFonts w:cs="Arial"/>
        </w:rPr>
        <w:fldChar w:fldCharType="end"/>
      </w:r>
      <w:r w:rsidR="00F8207D">
        <w:rPr>
          <w:rFonts w:cs="Arial"/>
        </w:rPr>
        <w:fldChar w:fldCharType="end"/>
      </w:r>
      <w:r w:rsidR="00924827">
        <w:rPr>
          <w:rFonts w:cs="Arial"/>
        </w:rPr>
        <w:fldChar w:fldCharType="end"/>
      </w:r>
      <w:r w:rsidR="00D45188">
        <w:rPr>
          <w:rFonts w:cs="Arial"/>
        </w:rPr>
        <w:fldChar w:fldCharType="end"/>
      </w:r>
      <w:r w:rsidR="00D415E2">
        <w:rPr>
          <w:rFonts w:cs="Arial"/>
        </w:rPr>
        <w:fldChar w:fldCharType="end"/>
      </w:r>
      <w:r w:rsidR="00E4574F">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sidRPr="00E14375">
        <w:rPr>
          <w:rFonts w:cs="Arial"/>
        </w:rPr>
        <w:fldChar w:fldCharType="end"/>
      </w:r>
    </w:p>
    <w:p w14:paraId="0CA0A12D" w14:textId="77777777" w:rsidR="00084711" w:rsidRPr="00E14375" w:rsidRDefault="00084711" w:rsidP="00084711">
      <w:pPr>
        <w:spacing w:after="0" w:line="240" w:lineRule="auto"/>
        <w:rPr>
          <w:rFonts w:cs="Arial"/>
          <w:bCs/>
        </w:rPr>
      </w:pPr>
    </w:p>
    <w:p w14:paraId="09540169" w14:textId="77777777" w:rsidR="00084711" w:rsidRPr="00E14375" w:rsidRDefault="00084711" w:rsidP="00084711">
      <w:pPr>
        <w:spacing w:after="0" w:line="240" w:lineRule="auto"/>
        <w:rPr>
          <w:rFonts w:cs="Arial"/>
          <w:bCs/>
        </w:rPr>
      </w:pPr>
    </w:p>
    <w:p w14:paraId="76C6C640" w14:textId="77777777" w:rsidR="00084711" w:rsidRPr="00E14375" w:rsidRDefault="00084711" w:rsidP="00FE0569">
      <w:pPr>
        <w:spacing w:after="0" w:line="240" w:lineRule="auto"/>
        <w:jc w:val="both"/>
        <w:rPr>
          <w:rFonts w:cs="Arial"/>
          <w:bCs/>
        </w:rPr>
      </w:pPr>
      <w:r w:rsidRPr="00E14375">
        <w:rPr>
          <w:rFonts w:cs="Arial"/>
          <w:bCs/>
        </w:rPr>
        <w:t xml:space="preserve">Z dokumentace není dále zřejmé umístění 70 kotev uvedených v rámci výkazu výměr, kde je uveden odkaz na výkresy 4.1 a 4.2. (45ks +25 ks), přitom u objektu </w:t>
      </w:r>
      <w:r w:rsidRPr="00E14375">
        <w:rPr>
          <w:rFonts w:cs="Arial"/>
          <w:b/>
        </w:rPr>
        <w:t>SO 11.20-02.3 Železniční most v ev. km 103,41 – výtahová šachta u výpravní budovy</w:t>
      </w:r>
      <w:r w:rsidRPr="00E14375">
        <w:rPr>
          <w:rFonts w:cs="Arial"/>
          <w:bCs/>
        </w:rPr>
        <w:t xml:space="preserve"> jsou kotvy uvedeny, ale pouze 10 ks. </w:t>
      </w:r>
    </w:p>
    <w:p w14:paraId="42B06C6D" w14:textId="77777777" w:rsidR="00084711" w:rsidRDefault="00084711" w:rsidP="00084711">
      <w:pPr>
        <w:spacing w:after="0" w:line="240" w:lineRule="auto"/>
        <w:rPr>
          <w:rFonts w:cs="Arial"/>
        </w:rPr>
      </w:pPr>
    </w:p>
    <w:p w14:paraId="053C7016" w14:textId="77777777" w:rsidR="00084711" w:rsidRDefault="00084711" w:rsidP="00084711">
      <w:pPr>
        <w:spacing w:after="0" w:line="240" w:lineRule="auto"/>
        <w:rPr>
          <w:rFonts w:cs="Arial"/>
        </w:rPr>
      </w:pP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fldChar w:fldCharType="begin"/>
      </w:r>
      <w:r>
        <w:instrText xml:space="preserve"> INCLUDEPICTURE  "cid:image010.png@01D9D676.BFF77190" \* MERGEFORMATINET </w:instrText>
      </w:r>
      <w:r>
        <w:fldChar w:fldCharType="separate"/>
      </w:r>
      <w:r w:rsidR="00E4574F">
        <w:fldChar w:fldCharType="begin"/>
      </w:r>
      <w:r w:rsidR="00E4574F">
        <w:instrText xml:space="preserve"> INCLUDEPICTURE  "cid:image010.png@01D9D676.BFF77190" \* MERGEFORMATINET </w:instrText>
      </w:r>
      <w:r w:rsidR="00E4574F">
        <w:fldChar w:fldCharType="separate"/>
      </w:r>
      <w:r w:rsidR="00D415E2">
        <w:fldChar w:fldCharType="begin"/>
      </w:r>
      <w:r w:rsidR="00D415E2">
        <w:instrText xml:space="preserve"> INCLUDEPICTURE  "cid:image010.png@01D9D676.BFF77190" \* MERGEFORMATINET </w:instrText>
      </w:r>
      <w:r w:rsidR="00D415E2">
        <w:fldChar w:fldCharType="separate"/>
      </w:r>
      <w:r w:rsidR="00D45188">
        <w:fldChar w:fldCharType="begin"/>
      </w:r>
      <w:r w:rsidR="00D45188">
        <w:instrText xml:space="preserve"> INCLUDEPICTURE  "cid:image010.png@01D9D676.BFF77190" \* MERGEFORMATINET </w:instrText>
      </w:r>
      <w:r w:rsidR="00D45188">
        <w:fldChar w:fldCharType="separate"/>
      </w:r>
      <w:r w:rsidR="00924827">
        <w:fldChar w:fldCharType="begin"/>
      </w:r>
      <w:r w:rsidR="00924827">
        <w:instrText xml:space="preserve"> INCLUDEPICTURE  "cid:image010.png@01D9D676.BFF77190" \* MERGEFORMATINET </w:instrText>
      </w:r>
      <w:r w:rsidR="00924827">
        <w:fldChar w:fldCharType="separate"/>
      </w:r>
      <w:r w:rsidR="00F8207D">
        <w:fldChar w:fldCharType="begin"/>
      </w:r>
      <w:r w:rsidR="00F8207D">
        <w:instrText xml:space="preserve"> INCLUDEPICTURE  "cid:image010.png@01D9D676.BFF77190" \* MERGEFORMATINET </w:instrText>
      </w:r>
      <w:r w:rsidR="00F8207D">
        <w:fldChar w:fldCharType="separate"/>
      </w:r>
      <w:r w:rsidR="00A15A5D">
        <w:fldChar w:fldCharType="begin"/>
      </w:r>
      <w:r w:rsidR="00A15A5D">
        <w:instrText xml:space="preserve"> INCLUDEPICTURE  "cid:image010.png@01D9D676.BFF77190" \* MERGEFORMATINET </w:instrText>
      </w:r>
      <w:r w:rsidR="00A15A5D">
        <w:fldChar w:fldCharType="separate"/>
      </w:r>
      <w:r w:rsidR="00CD02CD">
        <w:fldChar w:fldCharType="begin"/>
      </w:r>
      <w:r w:rsidR="00CD02CD">
        <w:instrText xml:space="preserve"> INCLUDEPICTURE  "cid:image010.png@01D9D676.BFF77190" \* MERGEFORMATINET </w:instrText>
      </w:r>
      <w:r w:rsidR="00CD02CD">
        <w:fldChar w:fldCharType="separate"/>
      </w:r>
      <w:r w:rsidR="00415D12">
        <w:fldChar w:fldCharType="begin"/>
      </w:r>
      <w:r w:rsidR="00415D12">
        <w:instrText xml:space="preserve"> INCLUDEPICTURE  "cid:image010.png@01D9D676.BFF77190" \* MERGEFORMATINET </w:instrText>
      </w:r>
      <w:r w:rsidR="00415D12">
        <w:fldChar w:fldCharType="separate"/>
      </w:r>
      <w:r w:rsidR="00F168DB">
        <w:fldChar w:fldCharType="begin"/>
      </w:r>
      <w:r w:rsidR="00F168DB">
        <w:instrText xml:space="preserve"> INCLUDEPICTURE  "cid:image010.png@01D9D676.BFF77190" \* MERGEFORMATINET </w:instrText>
      </w:r>
      <w:r w:rsidR="00F168DB">
        <w:fldChar w:fldCharType="separate"/>
      </w:r>
      <w:r w:rsidR="00F168DB">
        <w:pict w14:anchorId="338AB730">
          <v:shape id="_x0000_i1026" type="#_x0000_t75" style="width:332.25pt;height:207.75pt">
            <v:imagedata r:id="rId14" r:href="rId15"/>
          </v:shape>
        </w:pict>
      </w:r>
      <w:r w:rsidR="00F168DB">
        <w:fldChar w:fldCharType="end"/>
      </w:r>
      <w:r w:rsidR="00415D12">
        <w:fldChar w:fldCharType="end"/>
      </w:r>
      <w:r w:rsidR="00CD02CD">
        <w:fldChar w:fldCharType="end"/>
      </w:r>
      <w:r w:rsidR="00A15A5D">
        <w:fldChar w:fldCharType="end"/>
      </w:r>
      <w:r w:rsidR="00F8207D">
        <w:fldChar w:fldCharType="end"/>
      </w:r>
      <w:r w:rsidR="00924827">
        <w:fldChar w:fldCharType="end"/>
      </w:r>
      <w:r w:rsidR="00D45188">
        <w:fldChar w:fldCharType="end"/>
      </w:r>
      <w:r w:rsidR="00D415E2">
        <w:fldChar w:fldCharType="end"/>
      </w:r>
      <w:r w:rsidR="00E4574F">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7AA4B156" w14:textId="77777777" w:rsidR="00084711" w:rsidRDefault="00084711" w:rsidP="00084711">
      <w:pPr>
        <w:spacing w:after="0" w:line="240" w:lineRule="auto"/>
        <w:rPr>
          <w:rFonts w:cs="Arial"/>
        </w:rPr>
      </w:pPr>
    </w:p>
    <w:p w14:paraId="1B343D09" w14:textId="77777777" w:rsidR="00084711" w:rsidRPr="00E14375" w:rsidRDefault="00084711" w:rsidP="00084711">
      <w:pPr>
        <w:spacing w:after="0" w:line="240" w:lineRule="auto"/>
        <w:rPr>
          <w:rFonts w:cs="Arial"/>
        </w:rPr>
      </w:pPr>
    </w:p>
    <w:p w14:paraId="3E16416F" w14:textId="77777777" w:rsidR="00084711" w:rsidRPr="00E14375" w:rsidRDefault="00084711" w:rsidP="00084711">
      <w:pPr>
        <w:spacing w:after="0" w:line="240" w:lineRule="auto"/>
        <w:jc w:val="both"/>
        <w:rPr>
          <w:rFonts w:cs="Arial"/>
          <w:bCs/>
        </w:rPr>
      </w:pPr>
      <w:r w:rsidRPr="00E14375">
        <w:rPr>
          <w:rFonts w:cs="Arial"/>
          <w:bCs/>
        </w:rPr>
        <w:t xml:space="preserve">Chybí informace ke skutečnosti, že postoupená projektová dokumentace obsahuje objekty </w:t>
      </w:r>
      <w:r w:rsidRPr="00E14375">
        <w:rPr>
          <w:rFonts w:cs="Arial"/>
          <w:b/>
        </w:rPr>
        <w:t>SO 11-20-02.1 Železniční most v ev. km 103,41 – podchod</w:t>
      </w:r>
      <w:r w:rsidRPr="00E14375">
        <w:rPr>
          <w:rFonts w:cs="Arial"/>
          <w:bCs/>
        </w:rPr>
        <w:t xml:space="preserve">, </w:t>
      </w:r>
      <w:r w:rsidRPr="00E14375">
        <w:rPr>
          <w:rFonts w:cs="Arial"/>
          <w:b/>
        </w:rPr>
        <w:t xml:space="preserve">SO 11-20-02.2 </w:t>
      </w:r>
      <w:bookmarkStart w:id="3" w:name="_Hlk144109344"/>
      <w:r w:rsidRPr="00E14375">
        <w:rPr>
          <w:rFonts w:cs="Arial"/>
          <w:b/>
        </w:rPr>
        <w:t>Železniční most v ev. km 103,41 – výtahové šachty na nástupiště</w:t>
      </w:r>
      <w:r w:rsidRPr="00E14375">
        <w:rPr>
          <w:rFonts w:cs="Arial"/>
          <w:bCs/>
        </w:rPr>
        <w:t xml:space="preserve"> </w:t>
      </w:r>
      <w:bookmarkEnd w:id="3"/>
      <w:r w:rsidRPr="00E14375">
        <w:rPr>
          <w:rFonts w:cs="Arial"/>
          <w:bCs/>
        </w:rPr>
        <w:t xml:space="preserve">a </w:t>
      </w:r>
      <w:r w:rsidRPr="00E14375">
        <w:rPr>
          <w:rFonts w:cs="Arial"/>
          <w:b/>
        </w:rPr>
        <w:t>SO 11-20-02.3 Železniční most v ev. km 103,41 – výtahová šachta u výpravní budovy</w:t>
      </w:r>
      <w:r w:rsidRPr="00E14375">
        <w:rPr>
          <w:rFonts w:cs="Arial"/>
          <w:bCs/>
        </w:rPr>
        <w:t>, nicméně výkazy výměr k objektům výtahových šachet chybí. Tyto nejsou uvedeny ani v rekapitulaci.</w:t>
      </w:r>
    </w:p>
    <w:p w14:paraId="025C49C9" w14:textId="77777777" w:rsidR="00084711" w:rsidRPr="00E14375" w:rsidRDefault="00084711" w:rsidP="00084711">
      <w:pPr>
        <w:spacing w:after="0" w:line="240" w:lineRule="auto"/>
        <w:rPr>
          <w:rFonts w:cs="Arial"/>
          <w:b/>
          <w:i/>
          <w:iCs/>
        </w:rPr>
      </w:pPr>
      <w:r w:rsidRPr="00E14375">
        <w:rPr>
          <w:rFonts w:cs="Arial"/>
          <w:b/>
          <w:i/>
          <w:iCs/>
        </w:rPr>
        <w:t>Žádáme zadavatele:</w:t>
      </w:r>
    </w:p>
    <w:p w14:paraId="2987600A" w14:textId="77777777" w:rsidR="00084711" w:rsidRPr="00E14375" w:rsidRDefault="00084711" w:rsidP="00084711">
      <w:pPr>
        <w:numPr>
          <w:ilvl w:val="0"/>
          <w:numId w:val="46"/>
        </w:numPr>
        <w:spacing w:after="0" w:line="240" w:lineRule="auto"/>
        <w:ind w:left="426" w:hanging="426"/>
        <w:rPr>
          <w:rFonts w:cs="Arial"/>
          <w:b/>
          <w:i/>
          <w:iCs/>
        </w:rPr>
      </w:pPr>
      <w:r w:rsidRPr="00E14375">
        <w:rPr>
          <w:rFonts w:cs="Arial"/>
          <w:b/>
          <w:i/>
          <w:iCs/>
        </w:rPr>
        <w:t>o kontrolu a doplnění položek pažení provozované koleje</w:t>
      </w:r>
    </w:p>
    <w:p w14:paraId="497C2611" w14:textId="77777777" w:rsidR="00084711" w:rsidRDefault="00084711" w:rsidP="00084711">
      <w:pPr>
        <w:numPr>
          <w:ilvl w:val="0"/>
          <w:numId w:val="46"/>
        </w:numPr>
        <w:spacing w:after="0" w:line="240" w:lineRule="auto"/>
        <w:ind w:left="426" w:hanging="426"/>
        <w:rPr>
          <w:rFonts w:cs="Arial"/>
          <w:b/>
          <w:i/>
          <w:iCs/>
        </w:rPr>
      </w:pPr>
      <w:r w:rsidRPr="00E14375">
        <w:rPr>
          <w:rFonts w:cs="Arial"/>
          <w:b/>
          <w:i/>
          <w:iCs/>
        </w:rPr>
        <w:t>o upřesnění umístění kotev</w:t>
      </w:r>
    </w:p>
    <w:p w14:paraId="3ACD4121" w14:textId="77777777" w:rsidR="00084711" w:rsidRDefault="00084711" w:rsidP="00084711">
      <w:pPr>
        <w:numPr>
          <w:ilvl w:val="0"/>
          <w:numId w:val="46"/>
        </w:numPr>
        <w:spacing w:after="0" w:line="240" w:lineRule="auto"/>
        <w:ind w:left="426" w:hanging="426"/>
        <w:rPr>
          <w:rFonts w:cs="Arial"/>
          <w:b/>
          <w:i/>
          <w:iCs/>
        </w:rPr>
      </w:pPr>
      <w:r w:rsidRPr="00B85295">
        <w:rPr>
          <w:rFonts w:cs="Arial"/>
          <w:b/>
          <w:i/>
          <w:iCs/>
        </w:rPr>
        <w:t>o kontrolu a vysvětlení nesouladu poskytované PD a poskytnutých výkazů výměr k ocenění.</w:t>
      </w:r>
    </w:p>
    <w:p w14:paraId="4577BAE1" w14:textId="05B71024" w:rsidR="00084711" w:rsidRPr="00FE0569" w:rsidRDefault="00084711" w:rsidP="00084711">
      <w:pPr>
        <w:spacing w:after="0" w:line="240" w:lineRule="auto"/>
        <w:jc w:val="both"/>
        <w:rPr>
          <w:rFonts w:eastAsia="Calibri" w:cs="Times New Roman"/>
          <w:b/>
          <w:color w:val="00B050"/>
          <w:lang w:eastAsia="cs-CZ"/>
        </w:rPr>
      </w:pPr>
      <w:r w:rsidRPr="00831D7C">
        <w:rPr>
          <w:rFonts w:eastAsia="Calibri" w:cs="Times New Roman"/>
          <w:b/>
          <w:lang w:eastAsia="cs-CZ"/>
        </w:rPr>
        <w:t xml:space="preserve">Odpověď: </w:t>
      </w:r>
    </w:p>
    <w:p w14:paraId="1C3C9B8A" w14:textId="6658284D" w:rsidR="00084711" w:rsidRPr="00DE0403" w:rsidRDefault="00084711" w:rsidP="00DE0403">
      <w:pPr>
        <w:spacing w:after="0" w:line="240" w:lineRule="auto"/>
        <w:ind w:left="284" w:hanging="284"/>
        <w:jc w:val="both"/>
        <w:rPr>
          <w:rFonts w:eastAsia="Calibri" w:cs="Times New Roman"/>
          <w:bCs/>
          <w:lang w:eastAsia="cs-CZ"/>
        </w:rPr>
      </w:pPr>
      <w:r w:rsidRPr="00DE0403">
        <w:rPr>
          <w:rFonts w:eastAsia="Calibri" w:cs="Times New Roman"/>
          <w:bCs/>
          <w:lang w:eastAsia="cs-CZ"/>
        </w:rPr>
        <w:t xml:space="preserve">a) </w:t>
      </w:r>
      <w:r w:rsidR="00F91329">
        <w:rPr>
          <w:rFonts w:eastAsia="Calibri" w:cs="Times New Roman"/>
          <w:bCs/>
          <w:lang w:eastAsia="cs-CZ"/>
        </w:rPr>
        <w:t>V</w:t>
      </w:r>
      <w:r w:rsidRPr="00DE0403">
        <w:rPr>
          <w:rFonts w:eastAsia="Calibri" w:cs="Times New Roman"/>
          <w:bCs/>
          <w:lang w:eastAsia="cs-CZ"/>
        </w:rPr>
        <w:t xml:space="preserve"> rámci položky 46 – Záporové pažení je vykázáno jak pažení výtahové šachty u výpravní budovy ([HEB 200: 61,3kg/m*(13*10,50)] + převážka), tak i </w:t>
      </w:r>
      <w:r w:rsidRPr="00DE0403">
        <w:rPr>
          <w:rFonts w:eastAsia="Calibri" w:cs="Times New Roman"/>
          <w:b/>
          <w:bCs/>
          <w:lang w:eastAsia="cs-CZ"/>
        </w:rPr>
        <w:t>pažení pojížděné koleje v koruně svahu [(61,3kg/m*(12*2.5)].</w:t>
      </w:r>
    </w:p>
    <w:p w14:paraId="5C27C955" w14:textId="77777777" w:rsidR="00084711" w:rsidRPr="00DE0403" w:rsidRDefault="00084711" w:rsidP="00084711">
      <w:pPr>
        <w:spacing w:after="0" w:line="240" w:lineRule="auto"/>
        <w:jc w:val="both"/>
        <w:rPr>
          <w:rFonts w:eastAsia="Calibri" w:cs="Times New Roman"/>
          <w:bCs/>
          <w:lang w:eastAsia="cs-CZ"/>
        </w:rPr>
      </w:pPr>
      <w:r w:rsidRPr="00DE0403">
        <w:rPr>
          <w:rFonts w:eastAsia="Calibri" w:cs="Times New Roman"/>
          <w:bCs/>
          <w:lang w:eastAsia="cs-CZ"/>
        </w:rPr>
        <w:t>b) Jedná se o chybu ve výkazu výměr, počet kotev upraven.</w:t>
      </w:r>
    </w:p>
    <w:p w14:paraId="25B8273B" w14:textId="38083D9C" w:rsidR="00DE0403" w:rsidRPr="00DE0403" w:rsidRDefault="00DE0403" w:rsidP="00DE0403">
      <w:pPr>
        <w:spacing w:after="0" w:line="240" w:lineRule="auto"/>
        <w:ind w:left="284" w:hanging="284"/>
        <w:jc w:val="both"/>
        <w:rPr>
          <w:rFonts w:eastAsia="Calibri" w:cs="Times New Roman"/>
          <w:bCs/>
          <w:lang w:eastAsia="cs-CZ"/>
        </w:rPr>
      </w:pPr>
      <w:r w:rsidRPr="00DE0403">
        <w:rPr>
          <w:rFonts w:eastAsia="Calibri" w:cs="Times New Roman"/>
          <w:bCs/>
          <w:lang w:eastAsia="cs-CZ"/>
        </w:rPr>
        <w:t xml:space="preserve">c) </w:t>
      </w:r>
      <w:r w:rsidR="00F91329">
        <w:rPr>
          <w:rFonts w:eastAsia="Calibri" w:cs="Times New Roman"/>
          <w:bCs/>
          <w:lang w:eastAsia="cs-CZ"/>
        </w:rPr>
        <w:t>V</w:t>
      </w:r>
      <w:r w:rsidRPr="00DE0403">
        <w:rPr>
          <w:rFonts w:eastAsia="Calibri" w:cs="Times New Roman"/>
          <w:bCs/>
          <w:lang w:eastAsia="cs-CZ"/>
        </w:rPr>
        <w:t> rámci objektu SO11-20-02.1 je uveden souhrnný výkaz výměr pro všechny tři objekty (11-20-02.1, 11-20-02.2 a 11-20-02.3).</w:t>
      </w:r>
    </w:p>
    <w:p w14:paraId="7D63B7AA" w14:textId="77777777" w:rsidR="00084711" w:rsidRDefault="00084711" w:rsidP="00084711">
      <w:pPr>
        <w:rPr>
          <w:rFonts w:eastAsia="Times New Roman" w:cs="Times New Roman"/>
          <w:b/>
          <w:lang w:eastAsia="cs-CZ"/>
        </w:rPr>
      </w:pPr>
    </w:p>
    <w:p w14:paraId="7589E346"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147</w:t>
      </w:r>
      <w:r w:rsidRPr="009174E4">
        <w:rPr>
          <w:rFonts w:eastAsia="Calibri" w:cs="Times New Roman"/>
          <w:b/>
          <w:lang w:eastAsia="cs-CZ"/>
        </w:rPr>
        <w:t>:</w:t>
      </w:r>
    </w:p>
    <w:p w14:paraId="45E0F1A3" w14:textId="77777777" w:rsidR="00084711" w:rsidRPr="00E14375" w:rsidRDefault="00084711" w:rsidP="00FE0569">
      <w:pPr>
        <w:spacing w:after="0" w:line="240" w:lineRule="auto"/>
        <w:jc w:val="both"/>
        <w:rPr>
          <w:rFonts w:asciiTheme="majorHAnsi" w:hAnsiTheme="majorHAnsi" w:cs="Arial"/>
          <w:bCs/>
        </w:rPr>
      </w:pPr>
      <w:r w:rsidRPr="00E14375">
        <w:rPr>
          <w:rFonts w:asciiTheme="majorHAnsi" w:hAnsiTheme="majorHAnsi" w:cs="Arial"/>
          <w:bCs/>
        </w:rPr>
        <w:t xml:space="preserve">V zadavatelem postoupené dokumentaci ke </w:t>
      </w:r>
      <w:r w:rsidRPr="00E14375">
        <w:rPr>
          <w:rFonts w:asciiTheme="majorHAnsi" w:hAnsiTheme="majorHAnsi" w:cs="Arial"/>
          <w:b/>
        </w:rPr>
        <w:t>SO 11-21-01 Železniční propustek v ev. km 104,900</w:t>
      </w:r>
      <w:r w:rsidRPr="00E14375">
        <w:rPr>
          <w:rFonts w:asciiTheme="majorHAnsi" w:hAnsiTheme="majorHAnsi" w:cs="Arial"/>
          <w:bCs/>
        </w:rPr>
        <w:t xml:space="preserve"> chybí informace o rozměrech štětové stěny, případně tabulka ocelových prvků. Neúplnou dokumentaci není možno překontrolovat. </w:t>
      </w:r>
    </w:p>
    <w:p w14:paraId="61A2C1C5" w14:textId="77777777" w:rsidR="00084711" w:rsidRPr="00930F65" w:rsidRDefault="00084711" w:rsidP="00084711">
      <w:pPr>
        <w:spacing w:after="0" w:line="240" w:lineRule="auto"/>
        <w:rPr>
          <w:rFonts w:asciiTheme="majorHAnsi" w:hAnsiTheme="majorHAnsi" w:cs="Arial"/>
        </w:rPr>
      </w:pPr>
      <w:r w:rsidRPr="00930F65">
        <w:rPr>
          <w:rFonts w:asciiTheme="majorHAnsi" w:hAnsiTheme="majorHAnsi" w:cs="Arial"/>
          <w:b/>
          <w:i/>
          <w:iCs/>
        </w:rPr>
        <w:t>Žádáme zadavatele o doplnění dokumentace.</w:t>
      </w:r>
    </w:p>
    <w:p w14:paraId="1690748C"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3ED3DE66" w14:textId="2FC60191" w:rsidR="00084711" w:rsidRPr="00FE0569" w:rsidRDefault="00084711" w:rsidP="00084711">
      <w:pPr>
        <w:spacing w:after="0" w:line="240" w:lineRule="auto"/>
        <w:jc w:val="both"/>
        <w:rPr>
          <w:rFonts w:eastAsia="Calibri" w:cs="Times New Roman"/>
          <w:bCs/>
          <w:lang w:eastAsia="cs-CZ"/>
        </w:rPr>
      </w:pPr>
      <w:r w:rsidRPr="00FE0569">
        <w:rPr>
          <w:rFonts w:eastAsia="Calibri" w:cs="Times New Roman"/>
          <w:bCs/>
          <w:lang w:eastAsia="cs-CZ"/>
        </w:rPr>
        <w:t>Do PD byla doplněna příloha Výkres pažení, ve které jsou vypsané objemy jednotlivých prvku pažení, aby bylo možné překontrolovat hodnoty v soupisu prací. Dále došlo</w:t>
      </w:r>
      <w:r w:rsidR="00FE0569" w:rsidRPr="00FE0569">
        <w:rPr>
          <w:rFonts w:eastAsia="Calibri" w:cs="Times New Roman"/>
          <w:bCs/>
          <w:lang w:eastAsia="cs-CZ"/>
        </w:rPr>
        <w:t xml:space="preserve"> k</w:t>
      </w:r>
      <w:r w:rsidRPr="00FE0569">
        <w:rPr>
          <w:rFonts w:eastAsia="Calibri" w:cs="Times New Roman"/>
          <w:bCs/>
          <w:lang w:eastAsia="cs-CZ"/>
        </w:rPr>
        <w:t xml:space="preserve"> úpravě příloh Seznam příloh a Soupis prací.</w:t>
      </w:r>
    </w:p>
    <w:p w14:paraId="6107CA17" w14:textId="77777777" w:rsidR="00084711" w:rsidRPr="00FE0569" w:rsidRDefault="00084711" w:rsidP="00084711">
      <w:pPr>
        <w:spacing w:after="0" w:line="240" w:lineRule="auto"/>
        <w:jc w:val="both"/>
        <w:rPr>
          <w:rFonts w:eastAsia="Calibri" w:cs="Times New Roman"/>
          <w:bCs/>
          <w:lang w:eastAsia="cs-CZ"/>
        </w:rPr>
      </w:pPr>
    </w:p>
    <w:p w14:paraId="02E0C8CC" w14:textId="77777777" w:rsidR="00084711" w:rsidRPr="00FE0569" w:rsidRDefault="00084711" w:rsidP="00084711">
      <w:pPr>
        <w:tabs>
          <w:tab w:val="left" w:pos="1985"/>
        </w:tabs>
        <w:spacing w:after="0" w:line="240" w:lineRule="auto"/>
        <w:jc w:val="both"/>
        <w:rPr>
          <w:rFonts w:eastAsia="Calibri" w:cs="Times New Roman"/>
          <w:bCs/>
          <w:lang w:eastAsia="cs-CZ"/>
        </w:rPr>
      </w:pPr>
      <w:r w:rsidRPr="00FE0569">
        <w:rPr>
          <w:rFonts w:eastAsia="Calibri" w:cs="Times New Roman"/>
          <w:bCs/>
          <w:lang w:eastAsia="cs-CZ"/>
        </w:rPr>
        <w:t>Změny:</w:t>
      </w:r>
    </w:p>
    <w:p w14:paraId="0483F7EE" w14:textId="77777777" w:rsidR="00084711" w:rsidRPr="00FE0569" w:rsidRDefault="00084711" w:rsidP="00084711">
      <w:pPr>
        <w:tabs>
          <w:tab w:val="left" w:pos="1985"/>
        </w:tabs>
        <w:spacing w:after="0" w:line="240" w:lineRule="auto"/>
        <w:jc w:val="both"/>
        <w:rPr>
          <w:rFonts w:eastAsia="Calibri" w:cs="Times New Roman"/>
          <w:bCs/>
          <w:lang w:eastAsia="cs-CZ"/>
        </w:rPr>
      </w:pPr>
      <w:r w:rsidRPr="00FE0569">
        <w:rPr>
          <w:rFonts w:eastAsia="Calibri" w:cs="Times New Roman"/>
          <w:bCs/>
          <w:lang w:eastAsia="cs-CZ"/>
        </w:rPr>
        <w:t>0.001 Seznam příloh</w:t>
      </w:r>
      <w:r w:rsidRPr="00FE0569">
        <w:rPr>
          <w:rFonts w:eastAsia="Calibri" w:cs="Times New Roman"/>
          <w:bCs/>
          <w:lang w:eastAsia="cs-CZ"/>
        </w:rPr>
        <w:tab/>
        <w:t>– doplnění přílohy 2.073 Výkres pažení</w:t>
      </w:r>
    </w:p>
    <w:p w14:paraId="55CB1352" w14:textId="77777777" w:rsidR="00084711" w:rsidRPr="00FE0569" w:rsidRDefault="00084711" w:rsidP="00084711">
      <w:pPr>
        <w:tabs>
          <w:tab w:val="left" w:pos="1985"/>
        </w:tabs>
        <w:spacing w:after="0" w:line="240" w:lineRule="auto"/>
        <w:jc w:val="both"/>
        <w:rPr>
          <w:rFonts w:eastAsia="Calibri" w:cs="Times New Roman"/>
          <w:bCs/>
          <w:lang w:eastAsia="cs-CZ"/>
        </w:rPr>
      </w:pPr>
      <w:r w:rsidRPr="00FE0569">
        <w:rPr>
          <w:rFonts w:eastAsia="Calibri" w:cs="Times New Roman"/>
          <w:bCs/>
          <w:lang w:eastAsia="cs-CZ"/>
        </w:rPr>
        <w:t>2.073 Výkres pažení</w:t>
      </w:r>
      <w:r w:rsidRPr="00FE0569">
        <w:rPr>
          <w:rFonts w:eastAsia="Calibri" w:cs="Times New Roman"/>
          <w:bCs/>
          <w:lang w:eastAsia="cs-CZ"/>
        </w:rPr>
        <w:tab/>
        <w:t>– nový příloha PD</w:t>
      </w:r>
    </w:p>
    <w:p w14:paraId="6AB1018D" w14:textId="77777777" w:rsidR="00084711" w:rsidRPr="00FE0569" w:rsidRDefault="00084711" w:rsidP="00084711">
      <w:pPr>
        <w:tabs>
          <w:tab w:val="left" w:pos="1985"/>
        </w:tabs>
        <w:spacing w:after="0" w:line="240" w:lineRule="auto"/>
        <w:jc w:val="both"/>
        <w:rPr>
          <w:rFonts w:eastAsia="Calibri" w:cs="Times New Roman"/>
          <w:bCs/>
          <w:lang w:eastAsia="cs-CZ"/>
        </w:rPr>
      </w:pPr>
      <w:r w:rsidRPr="00FE0569">
        <w:rPr>
          <w:rFonts w:eastAsia="Calibri" w:cs="Times New Roman"/>
          <w:bCs/>
          <w:lang w:eastAsia="cs-CZ"/>
        </w:rPr>
        <w:t>4.001 Soupis prací</w:t>
      </w:r>
      <w:r w:rsidRPr="00FE0569">
        <w:rPr>
          <w:rFonts w:eastAsia="Calibri" w:cs="Times New Roman"/>
          <w:bCs/>
          <w:lang w:eastAsia="cs-CZ"/>
        </w:rPr>
        <w:tab/>
        <w:t>– úprava výměru položek 23217A a 237117A</w:t>
      </w:r>
    </w:p>
    <w:p w14:paraId="239567CC" w14:textId="77777777" w:rsidR="00084711" w:rsidRPr="00FE0569" w:rsidRDefault="00084711" w:rsidP="00084711">
      <w:pPr>
        <w:tabs>
          <w:tab w:val="left" w:pos="1985"/>
        </w:tabs>
        <w:spacing w:after="0" w:line="240" w:lineRule="auto"/>
        <w:jc w:val="both"/>
        <w:rPr>
          <w:rFonts w:eastAsia="Calibri" w:cs="Times New Roman"/>
          <w:bCs/>
          <w:lang w:eastAsia="cs-CZ"/>
        </w:rPr>
      </w:pPr>
      <w:r w:rsidRPr="00FE0569">
        <w:rPr>
          <w:rFonts w:eastAsia="Calibri" w:cs="Times New Roman"/>
          <w:bCs/>
          <w:lang w:eastAsia="cs-CZ"/>
        </w:rPr>
        <w:tab/>
        <w:t>– přidání položek 285368 a 285369</w:t>
      </w:r>
    </w:p>
    <w:p w14:paraId="35BBD454" w14:textId="77777777" w:rsidR="00084711" w:rsidRDefault="00084711" w:rsidP="00084711">
      <w:pPr>
        <w:spacing w:after="0" w:line="240" w:lineRule="auto"/>
        <w:jc w:val="both"/>
        <w:rPr>
          <w:rFonts w:eastAsia="Calibri" w:cs="Times New Roman"/>
          <w:b/>
          <w:lang w:eastAsia="cs-CZ"/>
        </w:rPr>
      </w:pPr>
    </w:p>
    <w:p w14:paraId="169747E0" w14:textId="77777777" w:rsidR="007C29B5" w:rsidRDefault="007C29B5" w:rsidP="00084711">
      <w:pPr>
        <w:spacing w:after="0" w:line="240" w:lineRule="auto"/>
        <w:jc w:val="both"/>
        <w:rPr>
          <w:rFonts w:eastAsia="Calibri" w:cs="Times New Roman"/>
          <w:b/>
          <w:lang w:eastAsia="cs-CZ"/>
        </w:rPr>
      </w:pPr>
    </w:p>
    <w:p w14:paraId="01CD5E7B"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148</w:t>
      </w:r>
      <w:r w:rsidRPr="009174E4">
        <w:rPr>
          <w:rFonts w:eastAsia="Calibri" w:cs="Times New Roman"/>
          <w:b/>
          <w:lang w:eastAsia="cs-CZ"/>
        </w:rPr>
        <w:t>:</w:t>
      </w:r>
    </w:p>
    <w:p w14:paraId="3EAE3E7E" w14:textId="77777777" w:rsidR="00084711" w:rsidRPr="00E14375" w:rsidRDefault="00084711" w:rsidP="00084711">
      <w:pPr>
        <w:spacing w:after="0" w:line="240" w:lineRule="auto"/>
        <w:jc w:val="both"/>
        <w:rPr>
          <w:rFonts w:asciiTheme="majorHAnsi" w:hAnsiTheme="majorHAnsi" w:cs="Arial"/>
          <w:bCs/>
        </w:rPr>
      </w:pPr>
      <w:r w:rsidRPr="00E14375">
        <w:rPr>
          <w:rFonts w:asciiTheme="majorHAnsi" w:hAnsiTheme="majorHAnsi" w:cs="Arial"/>
          <w:bCs/>
        </w:rPr>
        <w:t xml:space="preserve">V zadavatelem postoupené dokumentaci ke </w:t>
      </w:r>
      <w:r w:rsidRPr="00E14375">
        <w:rPr>
          <w:rFonts w:asciiTheme="majorHAnsi" w:hAnsiTheme="majorHAnsi" w:cs="Arial"/>
          <w:b/>
        </w:rPr>
        <w:t>SO 12-20-01 Železniční mot v ev. km 104,357</w:t>
      </w:r>
      <w:r w:rsidRPr="00E14375">
        <w:rPr>
          <w:rFonts w:asciiTheme="majorHAnsi" w:hAnsiTheme="majorHAnsi" w:cs="Arial"/>
          <w:bCs/>
        </w:rPr>
        <w:t xml:space="preserve"> je ve výkazu výměr pol.  285378 KOTVENÍ NA POVRCHU Z PŘEDPÍNACÍ VÝZTUŽE DL. DO 10M dle výkresu č. 4.1, 4.2: 69+69=138,000. </w:t>
      </w:r>
    </w:p>
    <w:p w14:paraId="3DA04F41"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Tyto výkresy se nepodařilo v dokumentaci dohledat a zjistit, kde se zmíněná táhla nacházejí.</w:t>
      </w:r>
    </w:p>
    <w:p w14:paraId="4A0D352C" w14:textId="77777777" w:rsidR="00084711" w:rsidRPr="00930F65" w:rsidRDefault="00084711" w:rsidP="00084711">
      <w:pPr>
        <w:spacing w:after="0" w:line="240" w:lineRule="auto"/>
        <w:rPr>
          <w:rFonts w:asciiTheme="majorHAnsi" w:hAnsiTheme="majorHAnsi" w:cs="Arial"/>
          <w:b/>
          <w:i/>
          <w:iCs/>
        </w:rPr>
      </w:pPr>
      <w:r w:rsidRPr="00930F65">
        <w:rPr>
          <w:rFonts w:asciiTheme="majorHAnsi" w:hAnsiTheme="majorHAnsi" w:cs="Arial"/>
          <w:b/>
          <w:i/>
          <w:iCs/>
        </w:rPr>
        <w:t>Žádáme zadavatele o kontrolu a doplnění dokumentace.</w:t>
      </w:r>
    </w:p>
    <w:p w14:paraId="44AA2D01"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4F8D565B" w14:textId="22CB54F6" w:rsidR="00084711" w:rsidRPr="007C29B5" w:rsidRDefault="00084711" w:rsidP="00084711">
      <w:pPr>
        <w:spacing w:after="0" w:line="240" w:lineRule="auto"/>
        <w:jc w:val="both"/>
        <w:rPr>
          <w:rFonts w:eastAsia="Calibri" w:cs="Times New Roman"/>
          <w:bCs/>
          <w:lang w:eastAsia="cs-CZ"/>
        </w:rPr>
      </w:pPr>
      <w:r w:rsidRPr="007C29B5">
        <w:rPr>
          <w:rFonts w:eastAsia="Calibri" w:cs="Times New Roman"/>
          <w:bCs/>
          <w:lang w:eastAsia="cs-CZ"/>
        </w:rPr>
        <w:t>V rámci předchozích dotazů byla upravena dokumentace objektu SO 12-20-01,  aktualizovaná dokumentace již tyto výkresy obsahuje.</w:t>
      </w:r>
    </w:p>
    <w:p w14:paraId="7C36B679" w14:textId="77777777" w:rsidR="00084711" w:rsidRDefault="00084711" w:rsidP="00084711">
      <w:pPr>
        <w:spacing w:after="0" w:line="240" w:lineRule="auto"/>
        <w:jc w:val="both"/>
        <w:rPr>
          <w:rFonts w:eastAsia="Calibri" w:cs="Times New Roman"/>
          <w:b/>
          <w:lang w:eastAsia="cs-CZ"/>
        </w:rPr>
      </w:pPr>
    </w:p>
    <w:p w14:paraId="5A0342DB" w14:textId="77777777" w:rsidR="00084711" w:rsidRDefault="00084711" w:rsidP="00084711">
      <w:pPr>
        <w:spacing w:after="0" w:line="240" w:lineRule="auto"/>
        <w:jc w:val="both"/>
        <w:rPr>
          <w:rFonts w:eastAsia="Calibri" w:cs="Times New Roman"/>
          <w:b/>
          <w:lang w:eastAsia="cs-CZ"/>
        </w:rPr>
      </w:pPr>
    </w:p>
    <w:p w14:paraId="4A28B1FC"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149</w:t>
      </w:r>
      <w:r w:rsidRPr="009174E4">
        <w:rPr>
          <w:rFonts w:eastAsia="Calibri" w:cs="Times New Roman"/>
          <w:b/>
          <w:lang w:eastAsia="cs-CZ"/>
        </w:rPr>
        <w:t>:</w:t>
      </w:r>
    </w:p>
    <w:p w14:paraId="1640F601" w14:textId="77777777" w:rsidR="00084711" w:rsidRPr="00E14375" w:rsidRDefault="00084711" w:rsidP="00084711">
      <w:pPr>
        <w:spacing w:after="0" w:line="240" w:lineRule="auto"/>
        <w:jc w:val="both"/>
        <w:rPr>
          <w:rFonts w:asciiTheme="majorHAnsi" w:hAnsiTheme="majorHAnsi" w:cs="Arial"/>
          <w:bCs/>
        </w:rPr>
      </w:pPr>
      <w:r w:rsidRPr="00E14375">
        <w:rPr>
          <w:rFonts w:asciiTheme="majorHAnsi" w:hAnsiTheme="majorHAnsi" w:cs="Arial"/>
          <w:bCs/>
        </w:rPr>
        <w:t xml:space="preserve">Součástí zadavatelem postoupené dokumentace – soupisu prací i rekapitulace je </w:t>
      </w:r>
      <w:r w:rsidRPr="00E14375">
        <w:rPr>
          <w:rFonts w:asciiTheme="majorHAnsi" w:hAnsiTheme="majorHAnsi" w:cs="Arial"/>
          <w:b/>
        </w:rPr>
        <w:t>SO 13-21-02 Železniční propustek v ev. km 111,238</w:t>
      </w:r>
      <w:r w:rsidRPr="00E14375">
        <w:rPr>
          <w:rFonts w:asciiTheme="majorHAnsi" w:hAnsiTheme="majorHAnsi" w:cs="Arial"/>
          <w:bCs/>
        </w:rPr>
        <w:t xml:space="preserve">, nicméně přiložená projektová dokumentace je označena jako </w:t>
      </w:r>
      <w:r w:rsidRPr="00E14375">
        <w:rPr>
          <w:rFonts w:asciiTheme="majorHAnsi" w:hAnsiTheme="majorHAnsi" w:cs="Arial"/>
          <w:b/>
        </w:rPr>
        <w:t>SO 13-21-02 Železniční propustek v ev. km 111,229</w:t>
      </w:r>
      <w:r w:rsidRPr="00E14375">
        <w:rPr>
          <w:rFonts w:asciiTheme="majorHAnsi" w:hAnsiTheme="majorHAnsi" w:cs="Arial"/>
          <w:bCs/>
        </w:rPr>
        <w:t>.</w:t>
      </w:r>
    </w:p>
    <w:p w14:paraId="552A3597" w14:textId="77777777" w:rsidR="00084711" w:rsidRPr="00930F65" w:rsidRDefault="00084711" w:rsidP="00084711">
      <w:pPr>
        <w:spacing w:after="0" w:line="240" w:lineRule="auto"/>
        <w:rPr>
          <w:rFonts w:asciiTheme="majorHAnsi" w:hAnsiTheme="majorHAnsi" w:cs="Arial"/>
        </w:rPr>
      </w:pPr>
      <w:r w:rsidRPr="00930F65">
        <w:rPr>
          <w:rFonts w:asciiTheme="majorHAnsi" w:hAnsiTheme="majorHAnsi" w:cs="Arial"/>
          <w:b/>
          <w:i/>
          <w:iCs/>
        </w:rPr>
        <w:t>Žádáme zadavatele o kontrolu a uvedení dokumentace do souladu.</w:t>
      </w:r>
    </w:p>
    <w:p w14:paraId="4F5CB6F6" w14:textId="77777777" w:rsidR="00084711" w:rsidRPr="009174E4" w:rsidRDefault="00084711" w:rsidP="00084711">
      <w:pPr>
        <w:spacing w:after="0" w:line="240" w:lineRule="auto"/>
        <w:jc w:val="both"/>
        <w:rPr>
          <w:rFonts w:ascii="Verdana" w:eastAsia="Calibri" w:hAnsi="Verdana" w:cs="Times New Roman"/>
          <w:b/>
          <w:lang w:eastAsia="cs-CZ"/>
        </w:rPr>
      </w:pPr>
      <w:r w:rsidRPr="009174E4">
        <w:rPr>
          <w:rFonts w:ascii="Verdana" w:eastAsia="Calibri" w:hAnsi="Verdana" w:cs="Times New Roman"/>
          <w:b/>
          <w:lang w:eastAsia="cs-CZ"/>
        </w:rPr>
        <w:t xml:space="preserve">Odpověď: </w:t>
      </w:r>
    </w:p>
    <w:p w14:paraId="32E3E4B8" w14:textId="77777777" w:rsidR="00084711" w:rsidRPr="007C29B5" w:rsidRDefault="00084711" w:rsidP="00084711">
      <w:pPr>
        <w:spacing w:after="0" w:line="240" w:lineRule="auto"/>
        <w:jc w:val="both"/>
        <w:rPr>
          <w:rFonts w:eastAsia="Calibri" w:cs="Times New Roman"/>
          <w:bCs/>
          <w:lang w:eastAsia="cs-CZ"/>
        </w:rPr>
      </w:pPr>
      <w:r w:rsidRPr="007C29B5">
        <w:rPr>
          <w:rFonts w:eastAsia="Calibri" w:cs="Times New Roman"/>
          <w:bCs/>
          <w:lang w:eastAsia="cs-CZ"/>
        </w:rPr>
        <w:t>Jedná se o Železniční propustek v ev. km 11,238. Km 111,229 je skutečný kilometr, dokumentace opravena.</w:t>
      </w:r>
    </w:p>
    <w:p w14:paraId="6BCA2927" w14:textId="77777777" w:rsidR="00084711" w:rsidRPr="00930F65" w:rsidRDefault="00084711" w:rsidP="00084711">
      <w:pPr>
        <w:spacing w:after="0" w:line="240" w:lineRule="auto"/>
        <w:rPr>
          <w:rFonts w:asciiTheme="majorHAnsi" w:eastAsia="Times New Roman" w:hAnsiTheme="majorHAnsi" w:cs="Times New Roman"/>
          <w:b/>
          <w:lang w:eastAsia="cs-CZ"/>
        </w:rPr>
      </w:pPr>
    </w:p>
    <w:p w14:paraId="4599B3DB" w14:textId="77777777" w:rsidR="00084711" w:rsidRPr="00930F65" w:rsidRDefault="00084711" w:rsidP="00084711">
      <w:pPr>
        <w:spacing w:after="0" w:line="240" w:lineRule="auto"/>
        <w:rPr>
          <w:rFonts w:asciiTheme="majorHAnsi" w:eastAsia="Times New Roman" w:hAnsiTheme="majorHAnsi" w:cs="Times New Roman"/>
          <w:b/>
          <w:lang w:eastAsia="cs-CZ"/>
        </w:rPr>
      </w:pPr>
    </w:p>
    <w:p w14:paraId="3495A79C" w14:textId="77777777" w:rsidR="00084711" w:rsidRPr="00930F65" w:rsidRDefault="00084711" w:rsidP="00084711">
      <w:pPr>
        <w:spacing w:after="0" w:line="240" w:lineRule="auto"/>
        <w:jc w:val="both"/>
        <w:rPr>
          <w:rFonts w:asciiTheme="majorHAnsi" w:eastAsia="Calibri" w:hAnsiTheme="majorHAnsi" w:cs="Times New Roman"/>
          <w:b/>
          <w:lang w:eastAsia="cs-CZ"/>
        </w:rPr>
      </w:pPr>
      <w:r w:rsidRPr="00930F65">
        <w:rPr>
          <w:rFonts w:asciiTheme="majorHAnsi" w:eastAsia="Calibri" w:hAnsiTheme="majorHAnsi" w:cs="Times New Roman"/>
          <w:b/>
          <w:lang w:eastAsia="cs-CZ"/>
        </w:rPr>
        <w:t>Dotaz č. 150:</w:t>
      </w:r>
    </w:p>
    <w:p w14:paraId="6C4BD759" w14:textId="77777777" w:rsidR="00084711" w:rsidRPr="00E14375" w:rsidRDefault="00084711" w:rsidP="00084711">
      <w:pPr>
        <w:spacing w:after="0" w:line="240" w:lineRule="auto"/>
        <w:jc w:val="both"/>
        <w:rPr>
          <w:rFonts w:asciiTheme="majorHAnsi" w:hAnsiTheme="majorHAnsi" w:cs="Arial"/>
          <w:b/>
        </w:rPr>
      </w:pPr>
      <w:r w:rsidRPr="00E14375">
        <w:rPr>
          <w:rFonts w:asciiTheme="majorHAnsi" w:hAnsiTheme="majorHAnsi" w:cs="Arial"/>
          <w:bCs/>
        </w:rPr>
        <w:t>Součástí zadavatelem postoupené dokumentace stavby jsou i přílohy B.8.9.002 – B.8.9.008 Situace provizorních staveništních komunikací. Součástí výkresů jsou i popisy těchto komunikací s čísly souvisejících stavebních objektů (např.SO 12-10-01, SO 12-11-01), které jsou součástí Soupisu prací poskytnutého v Zadávací dokumentaci. V těchto stavebních objektech nejsou ale v soupisu prací uvedeny položky týkající se zřízení a odstranění těchto komunikací.</w:t>
      </w:r>
    </w:p>
    <w:p w14:paraId="34915CB5" w14:textId="77777777" w:rsidR="00084711" w:rsidRPr="00E14375" w:rsidRDefault="00084711" w:rsidP="00084711">
      <w:pPr>
        <w:spacing w:after="0" w:line="240" w:lineRule="auto"/>
        <w:jc w:val="both"/>
        <w:rPr>
          <w:rFonts w:asciiTheme="majorHAnsi" w:hAnsiTheme="majorHAnsi" w:cs="Arial"/>
          <w:bCs/>
        </w:rPr>
      </w:pPr>
      <w:r w:rsidRPr="00E14375">
        <w:rPr>
          <w:rFonts w:asciiTheme="majorHAnsi" w:hAnsiTheme="majorHAnsi" w:cs="Arial"/>
          <w:bCs/>
        </w:rPr>
        <w:t>Další část popisů těchto provizorních staveništních komunikací odkazuje na SO 11-01-01, SO 12-01-01, SO 13-01-01, které ale nejsou součástí Soupisu prací poskytnutého v Zadávací dokumentaci.</w:t>
      </w:r>
    </w:p>
    <w:p w14:paraId="479E4A78" w14:textId="77777777" w:rsidR="00084711" w:rsidRPr="00930F65" w:rsidRDefault="00084711" w:rsidP="007C29B5">
      <w:pPr>
        <w:spacing w:after="0" w:line="240" w:lineRule="auto"/>
        <w:jc w:val="both"/>
        <w:rPr>
          <w:rFonts w:asciiTheme="majorHAnsi" w:eastAsia="Calibri" w:hAnsiTheme="majorHAnsi" w:cs="Calibri"/>
        </w:rPr>
      </w:pPr>
      <w:r w:rsidRPr="00930F65">
        <w:rPr>
          <w:rFonts w:asciiTheme="majorHAnsi" w:hAnsiTheme="majorHAnsi" w:cs="Arial"/>
          <w:b/>
          <w:i/>
          <w:iCs/>
        </w:rPr>
        <w:t>Žádáme zadavatele o prověření tohoto rozporu v ZD a upřesnění, jak mají být provizorní staveništní komunikace v nabídce zhotovitele oceněny.</w:t>
      </w:r>
    </w:p>
    <w:p w14:paraId="1E9BB8B5" w14:textId="77777777" w:rsidR="00084711" w:rsidRPr="00930F65" w:rsidRDefault="00084711" w:rsidP="00084711">
      <w:pPr>
        <w:spacing w:after="0" w:line="240" w:lineRule="auto"/>
        <w:jc w:val="both"/>
        <w:rPr>
          <w:rFonts w:asciiTheme="majorHAnsi" w:eastAsia="Calibri" w:hAnsiTheme="majorHAnsi" w:cs="Times New Roman"/>
          <w:b/>
          <w:lang w:eastAsia="cs-CZ"/>
        </w:rPr>
      </w:pPr>
      <w:r w:rsidRPr="00930F65">
        <w:rPr>
          <w:rFonts w:asciiTheme="majorHAnsi" w:eastAsia="Calibri" w:hAnsiTheme="majorHAnsi" w:cs="Times New Roman"/>
          <w:b/>
          <w:lang w:eastAsia="cs-CZ"/>
        </w:rPr>
        <w:t xml:space="preserve">Odpověď: </w:t>
      </w:r>
    </w:p>
    <w:p w14:paraId="2E028E2B" w14:textId="71201933" w:rsidR="00084711" w:rsidRPr="00D415E2" w:rsidRDefault="00D415E2" w:rsidP="00084711">
      <w:pPr>
        <w:spacing w:after="0" w:line="240" w:lineRule="auto"/>
        <w:jc w:val="both"/>
        <w:rPr>
          <w:rFonts w:eastAsia="Calibri" w:cs="Times New Roman"/>
          <w:bCs/>
          <w:lang w:eastAsia="cs-CZ"/>
        </w:rPr>
      </w:pPr>
      <w:r w:rsidRPr="00D415E2">
        <w:rPr>
          <w:rFonts w:eastAsia="Calibri" w:cs="Times New Roman"/>
          <w:bCs/>
          <w:lang w:eastAsia="cs-CZ"/>
        </w:rPr>
        <w:t>Položky týkající se zřízení a odstraněních provizorních staveništních komunikací jsou součástí SO 98-98. V jednotlivých SO nejsou tyto položky uvedeny.</w:t>
      </w:r>
    </w:p>
    <w:p w14:paraId="2C97F8E5" w14:textId="77777777" w:rsidR="00D415E2" w:rsidRDefault="00D415E2" w:rsidP="00084711">
      <w:pPr>
        <w:spacing w:after="0" w:line="240" w:lineRule="auto"/>
        <w:jc w:val="both"/>
        <w:rPr>
          <w:rFonts w:eastAsia="Calibri" w:cs="Times New Roman"/>
          <w:b/>
          <w:lang w:eastAsia="cs-CZ"/>
        </w:rPr>
      </w:pPr>
    </w:p>
    <w:p w14:paraId="40FD9092" w14:textId="77777777" w:rsidR="007C29B5" w:rsidRDefault="007C29B5" w:rsidP="00084711">
      <w:pPr>
        <w:spacing w:after="0" w:line="240" w:lineRule="auto"/>
        <w:jc w:val="both"/>
        <w:rPr>
          <w:rFonts w:eastAsia="Calibri" w:cs="Times New Roman"/>
          <w:b/>
          <w:lang w:eastAsia="cs-CZ"/>
        </w:rPr>
      </w:pPr>
    </w:p>
    <w:p w14:paraId="3314DC37" w14:textId="77777777" w:rsidR="00084711" w:rsidRDefault="00084711" w:rsidP="00084711">
      <w:pPr>
        <w:spacing w:after="0" w:line="240" w:lineRule="auto"/>
        <w:jc w:val="both"/>
        <w:rPr>
          <w:rFonts w:eastAsia="Calibri" w:cs="Times New Roman"/>
          <w:b/>
          <w:lang w:eastAsia="cs-CZ"/>
        </w:rPr>
      </w:pPr>
      <w:r w:rsidRPr="009174E4">
        <w:rPr>
          <w:rFonts w:eastAsia="Calibri" w:cs="Times New Roman"/>
          <w:b/>
          <w:lang w:eastAsia="cs-CZ"/>
        </w:rPr>
        <w:t xml:space="preserve">Dotaz č. </w:t>
      </w:r>
      <w:r>
        <w:rPr>
          <w:rFonts w:eastAsia="Calibri" w:cs="Times New Roman"/>
          <w:b/>
          <w:lang w:eastAsia="cs-CZ"/>
        </w:rPr>
        <w:t>151</w:t>
      </w:r>
      <w:r w:rsidRPr="009174E4">
        <w:rPr>
          <w:rFonts w:eastAsia="Calibri" w:cs="Times New Roman"/>
          <w:b/>
          <w:lang w:eastAsia="cs-CZ"/>
        </w:rPr>
        <w:t>:</w:t>
      </w:r>
    </w:p>
    <w:p w14:paraId="42510698" w14:textId="77777777" w:rsidR="00084711" w:rsidRPr="00E14375" w:rsidRDefault="00084711" w:rsidP="00084711">
      <w:pPr>
        <w:spacing w:after="0" w:line="240" w:lineRule="auto"/>
        <w:jc w:val="both"/>
        <w:rPr>
          <w:rFonts w:asciiTheme="majorHAnsi" w:hAnsiTheme="majorHAnsi" w:cs="Arial"/>
          <w:bCs/>
        </w:rPr>
      </w:pPr>
      <w:r w:rsidRPr="00E14375">
        <w:rPr>
          <w:rFonts w:asciiTheme="majorHAnsi" w:hAnsiTheme="majorHAnsi" w:cs="Arial"/>
          <w:bCs/>
        </w:rPr>
        <w:t xml:space="preserve">Zadavatelem postoupená dokumentace – soupis prací </w:t>
      </w:r>
      <w:r w:rsidRPr="00E14375">
        <w:rPr>
          <w:rFonts w:asciiTheme="majorHAnsi" w:hAnsiTheme="majorHAnsi" w:cs="Arial"/>
          <w:b/>
        </w:rPr>
        <w:t>SO 12-10-01 Přibyslav – Pohled, železniční svršek</w:t>
      </w:r>
      <w:r w:rsidRPr="00E14375">
        <w:rPr>
          <w:rFonts w:asciiTheme="majorHAnsi" w:hAnsiTheme="majorHAnsi" w:cs="Arial"/>
          <w:bCs/>
        </w:rPr>
        <w:t xml:space="preserve"> obsahuje tyto položky:</w:t>
      </w:r>
    </w:p>
    <w:p w14:paraId="3976BC2D"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 xml:space="preserve">Pol.č.12 - PŘÍČNÝ POSUN KOLEJE NA PRAŽCÍCH BETONOVÝCH DO 1,0 M; </w:t>
      </w:r>
    </w:p>
    <w:p w14:paraId="1B1DE4B7"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 xml:space="preserve">Pol.č.13 - ZÁPOROVÉ PAŽENÍ Z KOVU DOČASNÉ; </w:t>
      </w:r>
    </w:p>
    <w:p w14:paraId="64DBF634"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 xml:space="preserve">Pol.č.14 - VÝDŘEVA ZÁPOROVÉHO PAŽENÍ DOČASNÁ (PLOCHA); </w:t>
      </w:r>
    </w:p>
    <w:p w14:paraId="65810BCB"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 xml:space="preserve">Pol.č.15 - KOLEJOVÉ LOŽE - ZPEVNĚNÍ PRYSKYŘICÍ; </w:t>
      </w:r>
    </w:p>
    <w:p w14:paraId="22AE61F6"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 xml:space="preserve">Pol.č.16 - VRTY PRO PILOTY TŘ. III D DO 400MM </w:t>
      </w:r>
    </w:p>
    <w:p w14:paraId="16F0CD79" w14:textId="77777777" w:rsidR="00084711" w:rsidRPr="00E14375" w:rsidRDefault="00084711" w:rsidP="00084711">
      <w:pPr>
        <w:spacing w:after="0" w:line="240" w:lineRule="auto"/>
        <w:rPr>
          <w:rFonts w:asciiTheme="majorHAnsi" w:hAnsiTheme="majorHAnsi" w:cs="Arial"/>
          <w:bCs/>
        </w:rPr>
      </w:pPr>
    </w:p>
    <w:p w14:paraId="2F0749CA" w14:textId="77777777" w:rsidR="00084711" w:rsidRPr="00E14375" w:rsidRDefault="00084711" w:rsidP="00084711">
      <w:pPr>
        <w:spacing w:after="0" w:line="240" w:lineRule="auto"/>
        <w:rPr>
          <w:rFonts w:asciiTheme="majorHAnsi" w:hAnsiTheme="majorHAnsi" w:cs="Arial"/>
          <w:bCs/>
        </w:rPr>
      </w:pPr>
      <w:r w:rsidRPr="00E14375">
        <w:rPr>
          <w:rFonts w:asciiTheme="majorHAnsi" w:hAnsiTheme="majorHAnsi" w:cs="Arial"/>
          <w:bCs/>
        </w:rPr>
        <w:t>Všechny tyto položky mají v položce množství uvedenou nulovou hodnotu.</w:t>
      </w:r>
    </w:p>
    <w:p w14:paraId="45A69204" w14:textId="77777777" w:rsidR="00084711" w:rsidRPr="00930F65" w:rsidRDefault="00084711" w:rsidP="00084711">
      <w:pPr>
        <w:spacing w:after="0" w:line="240" w:lineRule="auto"/>
        <w:rPr>
          <w:rFonts w:asciiTheme="majorHAnsi" w:eastAsia="Calibri" w:hAnsiTheme="majorHAnsi" w:cs="Calibri"/>
        </w:rPr>
      </w:pPr>
      <w:r w:rsidRPr="00930F65">
        <w:rPr>
          <w:rFonts w:asciiTheme="majorHAnsi" w:hAnsiTheme="majorHAnsi" w:cs="Arial"/>
          <w:b/>
          <w:i/>
          <w:iCs/>
        </w:rPr>
        <w:t>Žádáme zadavatele o kontrolu tohoto rozporu a případnou úpravu soupisu prací.</w:t>
      </w:r>
    </w:p>
    <w:p w14:paraId="223C6FCF" w14:textId="77777777" w:rsidR="00084711" w:rsidRPr="00930F65" w:rsidRDefault="00084711" w:rsidP="00084711">
      <w:pPr>
        <w:spacing w:after="0" w:line="240" w:lineRule="auto"/>
        <w:jc w:val="both"/>
        <w:rPr>
          <w:rFonts w:asciiTheme="majorHAnsi" w:eastAsia="Calibri" w:hAnsiTheme="majorHAnsi" w:cs="Times New Roman"/>
          <w:b/>
          <w:lang w:eastAsia="cs-CZ"/>
        </w:rPr>
      </w:pPr>
      <w:r w:rsidRPr="00930F65">
        <w:rPr>
          <w:rFonts w:asciiTheme="majorHAnsi" w:eastAsia="Calibri" w:hAnsiTheme="majorHAnsi" w:cs="Times New Roman"/>
          <w:b/>
          <w:lang w:eastAsia="cs-CZ"/>
        </w:rPr>
        <w:t xml:space="preserve">Odpověď: </w:t>
      </w:r>
    </w:p>
    <w:p w14:paraId="039A0F33" w14:textId="77777777" w:rsidR="00084711" w:rsidRDefault="00084711" w:rsidP="00084711">
      <w:pPr>
        <w:spacing w:after="0" w:line="240" w:lineRule="auto"/>
        <w:jc w:val="both"/>
        <w:rPr>
          <w:rFonts w:eastAsia="Calibri" w:cs="Times New Roman"/>
          <w:bCs/>
          <w:lang w:eastAsia="cs-CZ"/>
        </w:rPr>
      </w:pPr>
      <w:r w:rsidRPr="007C29B5">
        <w:rPr>
          <w:rFonts w:eastAsia="Calibri" w:cs="Times New Roman"/>
          <w:bCs/>
          <w:lang w:eastAsia="cs-CZ"/>
        </w:rPr>
        <w:t>Výměry položek doplněny.</w:t>
      </w:r>
    </w:p>
    <w:p w14:paraId="5A26D464" w14:textId="77777777" w:rsidR="00D415E2" w:rsidRPr="007C29B5" w:rsidRDefault="00D415E2" w:rsidP="00084711">
      <w:pPr>
        <w:spacing w:after="0" w:line="240" w:lineRule="auto"/>
        <w:jc w:val="both"/>
        <w:rPr>
          <w:rFonts w:eastAsia="Calibri" w:cs="Times New Roman"/>
          <w:bCs/>
          <w:lang w:eastAsia="cs-CZ"/>
        </w:rPr>
      </w:pPr>
    </w:p>
    <w:p w14:paraId="3A66E191" w14:textId="7DC1278E" w:rsidR="00084711" w:rsidRDefault="00F44813" w:rsidP="00084711">
      <w:pPr>
        <w:spacing w:after="0" w:line="240" w:lineRule="auto"/>
        <w:jc w:val="both"/>
        <w:rPr>
          <w:rFonts w:eastAsia="Calibri" w:cs="Times New Roman"/>
          <w:b/>
          <w:lang w:eastAsia="cs-CZ"/>
        </w:rPr>
      </w:pPr>
      <w:r>
        <w:rPr>
          <w:rFonts w:eastAsia="Calibri" w:cs="Times New Roman"/>
          <w:b/>
          <w:lang w:eastAsia="cs-CZ"/>
        </w:rPr>
        <w:br/>
      </w:r>
      <w:r w:rsidR="00084711" w:rsidRPr="009174E4">
        <w:rPr>
          <w:rFonts w:eastAsia="Calibri" w:cs="Times New Roman"/>
          <w:b/>
          <w:lang w:eastAsia="cs-CZ"/>
        </w:rPr>
        <w:t xml:space="preserve">Dotaz č. </w:t>
      </w:r>
      <w:r w:rsidR="00084711">
        <w:rPr>
          <w:rFonts w:eastAsia="Calibri" w:cs="Times New Roman"/>
          <w:b/>
          <w:lang w:eastAsia="cs-CZ"/>
        </w:rPr>
        <w:t>152</w:t>
      </w:r>
      <w:r w:rsidR="00084711" w:rsidRPr="009174E4">
        <w:rPr>
          <w:rFonts w:eastAsia="Calibri" w:cs="Times New Roman"/>
          <w:b/>
          <w:lang w:eastAsia="cs-CZ"/>
        </w:rPr>
        <w:t>:</w:t>
      </w:r>
    </w:p>
    <w:p w14:paraId="17E85783" w14:textId="77777777" w:rsidR="00084711" w:rsidRPr="00E14375" w:rsidRDefault="00084711" w:rsidP="00084711">
      <w:pPr>
        <w:spacing w:after="0" w:line="240" w:lineRule="auto"/>
        <w:jc w:val="both"/>
        <w:rPr>
          <w:rFonts w:cs="Arial"/>
          <w:bCs/>
        </w:rPr>
      </w:pPr>
      <w:r w:rsidRPr="00E14375">
        <w:rPr>
          <w:rFonts w:cs="Arial"/>
          <w:bCs/>
        </w:rPr>
        <w:t>Uchazeč začal ihned po uveřejnění zadávací dokumentace na profilu zadavatele velmi intenzivně připravovat svoji nabídku, a tedy mimo jiné kontaktoval své poddodavatele za účelem získání jejich nabídek na jednotlivá dílčí plnění veřejné zakázky.</w:t>
      </w:r>
    </w:p>
    <w:p w14:paraId="4771FC47" w14:textId="77777777" w:rsidR="00084711" w:rsidRPr="00E14375" w:rsidRDefault="00084711" w:rsidP="00084711">
      <w:pPr>
        <w:spacing w:after="0" w:line="240" w:lineRule="auto"/>
        <w:jc w:val="both"/>
        <w:rPr>
          <w:rFonts w:cs="Arial"/>
          <w:bCs/>
        </w:rPr>
      </w:pPr>
    </w:p>
    <w:p w14:paraId="7AE818C4" w14:textId="77777777" w:rsidR="00084711" w:rsidRPr="00E14375" w:rsidRDefault="00084711" w:rsidP="00084711">
      <w:pPr>
        <w:spacing w:after="0" w:line="240" w:lineRule="auto"/>
        <w:jc w:val="both"/>
        <w:rPr>
          <w:rFonts w:cs="Arial"/>
          <w:bCs/>
        </w:rPr>
      </w:pPr>
      <w:r w:rsidRPr="00E14375">
        <w:rPr>
          <w:rFonts w:cs="Arial"/>
          <w:bCs/>
        </w:rPr>
        <w:t>V daném případě se jedná o nadlimitní veřejnou zakázku s předpokládanou hodnotou více než 2,7 mld. Kč, která zahrnuje technicky velmi náročnou zakázku zahrnující rekonstrukci železničních stanic, úpravu a rekonstrukci technologií k provozu a rekonstrukci mnoha dalších inženýrských objektů. Nabídka musí zohlednit veškeré související náklady. Tomu pochopitelně odpovídá také náročnost procesu přípravy nabídky a kalkulace nabídkové ceny. I pro uchazeče, který je významnou stavební společností, jež má dostatečné zkušenosti s realizací veřejných zakázek na stavební práce a disponuje rovněž odpovídajícím materiálním a personálním zázemím, je zpracování nabídky do zadávacího řízení na veřejnou zakázku takové hodnoty po administrativní stránce velmi náročný proces. Cenotvorba nabídky (ocenění výkazu výměr) je v tomto případě do značné míry závislá také na nabídkách získaných od třetích osob, poddodavatelů uchazeče, které dodavatelé neposkytují rozhodně „na počkání“.</w:t>
      </w:r>
    </w:p>
    <w:p w14:paraId="350B0367" w14:textId="77777777" w:rsidR="00084711" w:rsidRPr="00E14375" w:rsidRDefault="00084711" w:rsidP="00084711">
      <w:pPr>
        <w:spacing w:after="0" w:line="240" w:lineRule="auto"/>
        <w:jc w:val="both"/>
        <w:rPr>
          <w:rFonts w:cs="Arial"/>
          <w:bCs/>
        </w:rPr>
      </w:pPr>
    </w:p>
    <w:p w14:paraId="028E44FD" w14:textId="77777777" w:rsidR="00084711" w:rsidRPr="00E14375" w:rsidRDefault="00084711" w:rsidP="00084711">
      <w:pPr>
        <w:spacing w:after="0" w:line="240" w:lineRule="auto"/>
        <w:jc w:val="both"/>
        <w:rPr>
          <w:rFonts w:cs="Arial"/>
          <w:bCs/>
        </w:rPr>
      </w:pPr>
      <w:r w:rsidRPr="00E14375">
        <w:rPr>
          <w:rFonts w:cs="Arial"/>
          <w:bCs/>
        </w:rPr>
        <w:t xml:space="preserve">Zadavatel zveřejnil k dnešnímu dni 2 vysvětlení zadávací dokumentace, v rámci, nichž odpověděl na 9 dotazů a mimo jiné změnil výkaz výměr. V reakci na tyto změny musel uchazeč kontaktovat dotčené poddodavatele, informovat je o nových výkazech výměr a požádat o aktualizaci jejich cenových nabídek. U některých specializovaných poddodavatelů musí uchazeč přihlédnout i k termínům čerpání dovolených jejich klíčových odborníků spolupracujících na ocenění nabídky. </w:t>
      </w:r>
    </w:p>
    <w:p w14:paraId="26F944BA" w14:textId="77777777" w:rsidR="00084711" w:rsidRPr="00E14375" w:rsidRDefault="00084711" w:rsidP="00084711">
      <w:pPr>
        <w:spacing w:after="0" w:line="240" w:lineRule="auto"/>
        <w:jc w:val="both"/>
        <w:rPr>
          <w:rFonts w:cs="Arial"/>
          <w:bCs/>
        </w:rPr>
      </w:pPr>
    </w:p>
    <w:p w14:paraId="43CE4A7F" w14:textId="77777777" w:rsidR="00084711" w:rsidRPr="00E14375" w:rsidRDefault="00084711" w:rsidP="00084711">
      <w:pPr>
        <w:spacing w:after="0" w:line="240" w:lineRule="auto"/>
        <w:jc w:val="both"/>
        <w:rPr>
          <w:rFonts w:cs="Arial"/>
          <w:bCs/>
        </w:rPr>
      </w:pPr>
      <w:r w:rsidRPr="00E14375">
        <w:rPr>
          <w:rFonts w:cs="Arial"/>
          <w:bCs/>
        </w:rPr>
        <w:t>Lhůta pro podání nabídek byla stanovena po uveřejnění zadávací dokumentace na profilu zadavatele na 20 pracovních dnů, přičemž zákon o zadávání veřejných zakázek v této kategorii soutěžního řízení uvádí tuto lhůtu jako lhůtu minimální. V rámci vydaných vysvětlení zadávací dokumentace byl termín podání nabídky posunut pouze o 1 pracovní den a v současné době je stanoven na 11.9. 2023.</w:t>
      </w:r>
    </w:p>
    <w:p w14:paraId="5C0CBA15" w14:textId="77777777" w:rsidR="00084711" w:rsidRPr="00E14375" w:rsidRDefault="00084711" w:rsidP="00084711">
      <w:pPr>
        <w:spacing w:after="0" w:line="240" w:lineRule="auto"/>
        <w:jc w:val="both"/>
        <w:rPr>
          <w:rFonts w:cs="Arial"/>
          <w:bCs/>
        </w:rPr>
      </w:pPr>
    </w:p>
    <w:p w14:paraId="6F4BB090" w14:textId="77777777" w:rsidR="00084711" w:rsidRPr="00E14375" w:rsidRDefault="00084711" w:rsidP="00084711">
      <w:pPr>
        <w:spacing w:after="0" w:line="240" w:lineRule="auto"/>
        <w:jc w:val="both"/>
        <w:rPr>
          <w:rFonts w:cs="Arial"/>
          <w:bCs/>
        </w:rPr>
      </w:pPr>
      <w:r w:rsidRPr="00E14375">
        <w:rPr>
          <w:rFonts w:cs="Arial"/>
          <w:bCs/>
        </w:rPr>
        <w:t>Dle našeho názoru není tento termín stanoven přiměřeně tak, aby umožňoval zpracování a předložení nabídky v souladu se všemi požadavky zadavatele. Zadavatel v ZD uvedl termín předpokládaného zahájení stavby prosinec 2023, z toho je tedy zřejmě, že určitou časovou rezervu pro zpracování nabídek ještě má.</w:t>
      </w:r>
    </w:p>
    <w:p w14:paraId="45C16498" w14:textId="77777777" w:rsidR="00084711" w:rsidRPr="00E14375" w:rsidRDefault="00084711" w:rsidP="00084711">
      <w:pPr>
        <w:spacing w:after="0" w:line="240" w:lineRule="auto"/>
        <w:jc w:val="both"/>
        <w:rPr>
          <w:rFonts w:cs="Arial"/>
          <w:bCs/>
        </w:rPr>
      </w:pPr>
    </w:p>
    <w:p w14:paraId="273D04CB" w14:textId="77777777" w:rsidR="00084711" w:rsidRPr="00E14375" w:rsidRDefault="00084711" w:rsidP="00084711">
      <w:pPr>
        <w:spacing w:after="0" w:line="240" w:lineRule="auto"/>
        <w:jc w:val="both"/>
        <w:rPr>
          <w:rFonts w:cs="Arial"/>
          <w:bCs/>
        </w:rPr>
      </w:pPr>
      <w:r w:rsidRPr="00E14375">
        <w:rPr>
          <w:rFonts w:cs="Arial"/>
          <w:bCs/>
        </w:rPr>
        <w:t>Hodnotící kritérium ekonomické výhodnosti je číselně vyjádřitelné a nemělo by být pro hodnotící komisi časově náročné provést hodnocení nabídek.</w:t>
      </w:r>
    </w:p>
    <w:p w14:paraId="6AEDB6F6" w14:textId="77777777" w:rsidR="00084711" w:rsidRPr="00E14375" w:rsidRDefault="00084711" w:rsidP="00084711">
      <w:pPr>
        <w:spacing w:after="0" w:line="240" w:lineRule="auto"/>
        <w:jc w:val="both"/>
        <w:rPr>
          <w:rFonts w:cs="Arial"/>
          <w:bCs/>
        </w:rPr>
      </w:pPr>
    </w:p>
    <w:p w14:paraId="3C90E5B1" w14:textId="77777777" w:rsidR="00084711" w:rsidRPr="00E14375" w:rsidRDefault="00084711" w:rsidP="00084711">
      <w:pPr>
        <w:spacing w:after="0" w:line="240" w:lineRule="auto"/>
        <w:jc w:val="both"/>
        <w:rPr>
          <w:rFonts w:cs="Arial"/>
          <w:bCs/>
        </w:rPr>
      </w:pPr>
      <w:r w:rsidRPr="00E14375">
        <w:rPr>
          <w:rFonts w:cs="Arial"/>
          <w:bCs/>
        </w:rPr>
        <w:t xml:space="preserve">S ohledem na výše uvedené žádá tedy uchazeč o přiměřené prodloužení lhůty pro podání nabídek, přičemž za přiměřené prodloužení lhůty považuje její prodloužení o minimálně 10 pracovních dní. Neposunutí termínu podání nabídky může mít nepříznivý vliv na zajištění hospodářské soutěže o veřejnou zakázku a konkurenčního prostředí mezi dodavateli, neboť lze očekávat snížení počtu subjektů, které se budou zadávacího řízení na veřejnou zakázku schopni účastnit - nehledě na zvýšené riziko podání námitek proti zadávací dokumentaci. </w:t>
      </w:r>
    </w:p>
    <w:p w14:paraId="1DC8878D" w14:textId="77777777" w:rsidR="00084711" w:rsidRPr="00E14375" w:rsidRDefault="00084711" w:rsidP="00084711">
      <w:pPr>
        <w:spacing w:after="0" w:line="240" w:lineRule="auto"/>
        <w:jc w:val="both"/>
        <w:rPr>
          <w:rFonts w:cs="Arial"/>
          <w:bCs/>
        </w:rPr>
      </w:pPr>
    </w:p>
    <w:p w14:paraId="3104F44E" w14:textId="77777777" w:rsidR="00084711" w:rsidRPr="00635196" w:rsidRDefault="00084711" w:rsidP="00084711">
      <w:pPr>
        <w:spacing w:after="0" w:line="240" w:lineRule="auto"/>
        <w:jc w:val="both"/>
        <w:rPr>
          <w:rFonts w:cs="Arial"/>
          <w:b/>
          <w:i/>
          <w:iCs/>
        </w:rPr>
      </w:pPr>
      <w:r w:rsidRPr="00635196">
        <w:rPr>
          <w:rFonts w:cs="Arial"/>
          <w:b/>
          <w:i/>
          <w:iCs/>
        </w:rPr>
        <w:t>Žádáme zadavatele o posouzení a přijetí našeho návrhu.</w:t>
      </w:r>
    </w:p>
    <w:p w14:paraId="261D2423" w14:textId="77777777" w:rsidR="00084711" w:rsidRPr="00635196" w:rsidRDefault="00084711" w:rsidP="00084711">
      <w:pPr>
        <w:spacing w:after="0" w:line="240" w:lineRule="auto"/>
        <w:jc w:val="both"/>
        <w:rPr>
          <w:rFonts w:eastAsia="Calibri" w:cs="Times New Roman"/>
          <w:b/>
          <w:lang w:eastAsia="cs-CZ"/>
        </w:rPr>
      </w:pPr>
      <w:r w:rsidRPr="00635196">
        <w:rPr>
          <w:rFonts w:eastAsia="Calibri" w:cs="Times New Roman"/>
          <w:b/>
          <w:lang w:eastAsia="cs-CZ"/>
        </w:rPr>
        <w:t xml:space="preserve">Odpověď: </w:t>
      </w:r>
    </w:p>
    <w:p w14:paraId="7FA03DA8" w14:textId="776AE703" w:rsidR="00924827" w:rsidRPr="00CD02CD" w:rsidRDefault="00F8207D" w:rsidP="00924827">
      <w:pPr>
        <w:spacing w:after="0" w:line="240" w:lineRule="auto"/>
        <w:jc w:val="both"/>
        <w:rPr>
          <w:rFonts w:eastAsia="Calibri" w:cs="Times New Roman"/>
          <w:bCs/>
          <w:lang w:eastAsia="cs-CZ"/>
        </w:rPr>
      </w:pPr>
      <w:r w:rsidRPr="00CD02CD">
        <w:rPr>
          <w:rFonts w:eastAsia="Calibri" w:cs="Times New Roman"/>
          <w:bCs/>
          <w:lang w:eastAsia="cs-CZ"/>
        </w:rPr>
        <w:t xml:space="preserve">Jak jsme již uvedli v odpovědi na dotazy č. 117 a </w:t>
      </w:r>
      <w:r w:rsidR="00F91329">
        <w:rPr>
          <w:rFonts w:eastAsia="Calibri" w:cs="Times New Roman"/>
          <w:bCs/>
          <w:lang w:eastAsia="cs-CZ"/>
        </w:rPr>
        <w:t xml:space="preserve">č. </w:t>
      </w:r>
      <w:r w:rsidRPr="00CD02CD">
        <w:rPr>
          <w:rFonts w:eastAsia="Calibri" w:cs="Times New Roman"/>
          <w:bCs/>
          <w:lang w:eastAsia="cs-CZ"/>
        </w:rPr>
        <w:t xml:space="preserve">145, </w:t>
      </w:r>
      <w:r w:rsidR="00F91329">
        <w:rPr>
          <w:rFonts w:eastAsia="Calibri" w:cs="Times New Roman"/>
          <w:bCs/>
          <w:lang w:eastAsia="cs-CZ"/>
        </w:rPr>
        <w:t>v</w:t>
      </w:r>
      <w:r w:rsidR="00F91329" w:rsidRPr="00F91329">
        <w:rPr>
          <w:rFonts w:eastAsia="Calibri" w:cs="Times New Roman"/>
          <w:bCs/>
          <w:lang w:eastAsia="cs-CZ"/>
        </w:rPr>
        <w:t xml:space="preserve"> případě vysvětlení, změny nebo doplnění zadávací dokumentace zadavatel vždy posuzuje vliv takového vysvětlení, změny nebo doplnění na zpracování nabídek. Pokud to povaha změny či doplnění vyžaduje, prodlužuje zadavatel přiměřeně lhůtu pro podání nabídek. Zadavatel v rámci předmětného zadávacího řízení pečlivě přihlíží k povaze provedených změn či doplnění zadávacích podmínek a přiměřeně prodlužuje lhůtu pro podání nabídek.</w:t>
      </w:r>
    </w:p>
    <w:p w14:paraId="3E6C48D1" w14:textId="77777777" w:rsidR="00216B3B" w:rsidRDefault="00216B3B" w:rsidP="0047283F">
      <w:pPr>
        <w:spacing w:after="0" w:line="240" w:lineRule="auto"/>
        <w:rPr>
          <w:rFonts w:eastAsia="Calibri" w:cs="Times New Roman"/>
          <w:bCs/>
          <w:color w:val="FF0000"/>
          <w:lang w:eastAsia="cs-CZ"/>
        </w:rPr>
      </w:pPr>
    </w:p>
    <w:p w14:paraId="34823ADA" w14:textId="77777777" w:rsidR="00216B3B" w:rsidRDefault="00216B3B" w:rsidP="0047283F">
      <w:pPr>
        <w:spacing w:after="0" w:line="240" w:lineRule="auto"/>
        <w:rPr>
          <w:rFonts w:eastAsia="Calibri" w:cs="Times New Roman"/>
          <w:bCs/>
          <w:color w:val="FF0000"/>
          <w:lang w:eastAsia="cs-CZ"/>
        </w:rPr>
      </w:pPr>
    </w:p>
    <w:p w14:paraId="27ACB9DD" w14:textId="1210CD80" w:rsidR="00160C55" w:rsidRPr="00247D7B" w:rsidRDefault="00160C55" w:rsidP="00160C55">
      <w:pPr>
        <w:spacing w:after="0" w:line="240" w:lineRule="auto"/>
        <w:jc w:val="both"/>
        <w:rPr>
          <w:rFonts w:eastAsia="Times New Roman" w:cs="Times New Roman"/>
          <w:lang w:eastAsia="cs-CZ"/>
        </w:rPr>
      </w:pPr>
      <w:r w:rsidRPr="00247D7B">
        <w:rPr>
          <w:rFonts w:eastAsia="Times New Roman" w:cs="Times New Roman"/>
          <w:lang w:eastAsia="cs-CZ"/>
        </w:rPr>
        <w:t xml:space="preserve">Vzhledem ke skutečnosti, že byly zadavatelem provedeny </w:t>
      </w:r>
      <w:r w:rsidRPr="00247D7B">
        <w:rPr>
          <w:rFonts w:eastAsia="Times New Roman" w:cs="Times New Roman"/>
          <w:b/>
          <w:bCs/>
          <w:lang w:eastAsia="cs-CZ"/>
        </w:rPr>
        <w:t>změny/doplnění zadávací dokumentace</w:t>
      </w:r>
      <w:r w:rsidRPr="00247D7B">
        <w:rPr>
          <w:rFonts w:eastAsia="Times New Roman" w:cs="Times New Roman"/>
          <w:lang w:eastAsia="cs-CZ"/>
        </w:rPr>
        <w:t xml:space="preserve">, postupuje zadavatel v souladu s ust. § 99 odst. 2 ZZVZ a prodlužuje lhůtu pro podání nabídek o </w:t>
      </w:r>
      <w:r>
        <w:rPr>
          <w:rFonts w:eastAsia="Times New Roman" w:cs="Times New Roman"/>
          <w:lang w:eastAsia="cs-CZ"/>
        </w:rPr>
        <w:t>2</w:t>
      </w:r>
      <w:r w:rsidRPr="00247D7B">
        <w:rPr>
          <w:rFonts w:eastAsia="Times New Roman" w:cs="Times New Roman"/>
          <w:lang w:eastAsia="cs-CZ"/>
        </w:rPr>
        <w:t xml:space="preserve"> pracovní dn</w:t>
      </w:r>
      <w:r>
        <w:rPr>
          <w:rFonts w:eastAsia="Times New Roman" w:cs="Times New Roman"/>
          <w:lang w:eastAsia="cs-CZ"/>
        </w:rPr>
        <w:t>y</w:t>
      </w:r>
      <w:r w:rsidRPr="00247D7B">
        <w:rPr>
          <w:rFonts w:eastAsia="Times New Roman" w:cs="Times New Roman"/>
          <w:lang w:eastAsia="cs-CZ"/>
        </w:rPr>
        <w:t>. </w:t>
      </w:r>
    </w:p>
    <w:p w14:paraId="28632A94" w14:textId="77777777" w:rsidR="00160C55" w:rsidRPr="00247D7B" w:rsidRDefault="00160C55" w:rsidP="00160C55">
      <w:pPr>
        <w:spacing w:after="0" w:line="240" w:lineRule="auto"/>
        <w:jc w:val="both"/>
        <w:rPr>
          <w:rFonts w:eastAsia="Times New Roman" w:cs="Times New Roman"/>
          <w:lang w:eastAsia="cs-CZ"/>
        </w:rPr>
      </w:pPr>
      <w:r w:rsidRPr="00247D7B">
        <w:rPr>
          <w:rFonts w:eastAsia="Times New Roman" w:cs="Times New Roman"/>
          <w:lang w:eastAsia="cs-CZ"/>
        </w:rPr>
        <w:t> </w:t>
      </w:r>
    </w:p>
    <w:p w14:paraId="7F653AB1" w14:textId="68F3BF5B" w:rsidR="00160C55" w:rsidRPr="00247D7B" w:rsidRDefault="00160C55" w:rsidP="00160C55">
      <w:pPr>
        <w:spacing w:after="0" w:line="240" w:lineRule="auto"/>
        <w:jc w:val="both"/>
        <w:rPr>
          <w:rFonts w:eastAsia="Times New Roman" w:cs="Times New Roman"/>
          <w:lang w:eastAsia="cs-CZ"/>
        </w:rPr>
      </w:pPr>
      <w:r w:rsidRPr="00247D7B">
        <w:rPr>
          <w:rFonts w:eastAsia="Times New Roman" w:cs="Times New Roman"/>
          <w:lang w:eastAsia="cs-CZ"/>
        </w:rPr>
        <w:t xml:space="preserve">Dále zadavatel zohledňuje skutečnost, že obdržené dotazy vyžadovaly větší časový prostor pro zpracování odpovědí a doplnění zadávací dokumentace. Z tohoto důvodu zadavatel prodlužuje lhůtu pro podání nabídek o další </w:t>
      </w:r>
      <w:r>
        <w:rPr>
          <w:rFonts w:eastAsia="Times New Roman" w:cs="Times New Roman"/>
          <w:lang w:eastAsia="cs-CZ"/>
        </w:rPr>
        <w:t>1</w:t>
      </w:r>
      <w:r w:rsidRPr="00247D7B">
        <w:rPr>
          <w:rFonts w:eastAsia="Times New Roman" w:cs="Times New Roman"/>
          <w:lang w:eastAsia="cs-CZ"/>
        </w:rPr>
        <w:t xml:space="preserve"> pracovní d</w:t>
      </w:r>
      <w:r>
        <w:rPr>
          <w:rFonts w:eastAsia="Times New Roman" w:cs="Times New Roman"/>
          <w:lang w:eastAsia="cs-CZ"/>
        </w:rPr>
        <w:t>en</w:t>
      </w:r>
      <w:r w:rsidRPr="00247D7B">
        <w:rPr>
          <w:rFonts w:eastAsia="Times New Roman" w:cs="Times New Roman"/>
          <w:lang w:eastAsia="cs-CZ"/>
        </w:rPr>
        <w:t xml:space="preserve"> navíc.  </w:t>
      </w:r>
    </w:p>
    <w:p w14:paraId="69898AB7" w14:textId="77777777" w:rsidR="00160C55" w:rsidRPr="00247D7B" w:rsidRDefault="00160C55" w:rsidP="00160C55">
      <w:pPr>
        <w:spacing w:after="0" w:line="240" w:lineRule="auto"/>
        <w:jc w:val="both"/>
        <w:rPr>
          <w:rFonts w:eastAsia="Times New Roman" w:cs="Times New Roman"/>
          <w:lang w:eastAsia="cs-CZ"/>
        </w:rPr>
      </w:pPr>
    </w:p>
    <w:p w14:paraId="5C9B7668" w14:textId="29420795" w:rsidR="00160C55" w:rsidRPr="00160C55" w:rsidRDefault="00160C55" w:rsidP="00160C55">
      <w:pPr>
        <w:spacing w:after="0" w:line="240" w:lineRule="auto"/>
        <w:jc w:val="both"/>
        <w:rPr>
          <w:rFonts w:eastAsia="Times New Roman" w:cs="Times New Roman"/>
          <w:b/>
          <w:lang w:eastAsia="cs-CZ"/>
        </w:rPr>
      </w:pPr>
      <w:r w:rsidRPr="00160C55">
        <w:rPr>
          <w:rFonts w:eastAsia="Times New Roman" w:cs="Times New Roman"/>
          <w:b/>
          <w:lang w:eastAsia="cs-CZ"/>
        </w:rPr>
        <w:t xml:space="preserve">Zadavatel tedy celkově prodlužuje lhůtu ze dne </w:t>
      </w:r>
      <w:r w:rsidRPr="00160C55">
        <w:rPr>
          <w:rFonts w:eastAsia="Times New Roman" w:cs="Times New Roman"/>
          <w:b/>
          <w:bCs/>
          <w:lang w:eastAsia="cs-CZ"/>
        </w:rPr>
        <w:t>22. 9. 2023</w:t>
      </w:r>
      <w:r w:rsidRPr="00160C55">
        <w:rPr>
          <w:rFonts w:eastAsia="Times New Roman" w:cs="Times New Roman"/>
          <w:b/>
          <w:lang w:eastAsia="cs-CZ"/>
        </w:rPr>
        <w:t xml:space="preserve"> na den </w:t>
      </w:r>
      <w:r w:rsidRPr="00160C55">
        <w:rPr>
          <w:rFonts w:eastAsia="Times New Roman" w:cs="Times New Roman"/>
          <w:b/>
          <w:bCs/>
          <w:lang w:eastAsia="cs-CZ"/>
        </w:rPr>
        <w:t>27. 9. 2023</w:t>
      </w:r>
      <w:r w:rsidRPr="00160C55">
        <w:rPr>
          <w:rFonts w:eastAsia="Times New Roman" w:cs="Times New Roman"/>
          <w:b/>
          <w:lang w:eastAsia="cs-CZ"/>
        </w:rPr>
        <w:t>. </w:t>
      </w:r>
    </w:p>
    <w:p w14:paraId="3BDF0D2C" w14:textId="77777777" w:rsidR="00160C55" w:rsidRPr="00160C55" w:rsidRDefault="00160C55" w:rsidP="00160C55">
      <w:pPr>
        <w:spacing w:after="0" w:line="240" w:lineRule="auto"/>
        <w:jc w:val="both"/>
        <w:rPr>
          <w:rFonts w:eastAsia="Times New Roman" w:cs="Times New Roman"/>
          <w:lang w:eastAsia="cs-CZ"/>
        </w:rPr>
      </w:pPr>
    </w:p>
    <w:p w14:paraId="1D6B8FD7" w14:textId="7352ACB4" w:rsidR="00403B51" w:rsidRPr="00160C55" w:rsidRDefault="00403B51" w:rsidP="00403B51">
      <w:pPr>
        <w:spacing w:after="0" w:line="240" w:lineRule="auto"/>
        <w:jc w:val="both"/>
        <w:rPr>
          <w:rFonts w:eastAsia="Times New Roman" w:cs="Times New Roman"/>
          <w:lang w:eastAsia="cs-CZ"/>
        </w:rPr>
      </w:pPr>
      <w:r w:rsidRPr="00160C55">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6" w:history="1">
        <w:hyperlink r:id="rId17" w:history="1">
          <w:r w:rsidRPr="00160C55">
            <w:rPr>
              <w:rStyle w:val="Hypertextovodkaz"/>
              <w:rFonts w:eastAsia="Calibri"/>
              <w:color w:val="0000FF"/>
            </w:rPr>
            <w:t>https://vvz.nipez.cz</w:t>
          </w:r>
        </w:hyperlink>
      </w:hyperlink>
      <w:r w:rsidRPr="00160C55">
        <w:rPr>
          <w:rFonts w:eastAsia="Times New Roman" w:cs="Times New Roman"/>
          <w:lang w:eastAsia="cs-CZ"/>
        </w:rPr>
        <w:t xml:space="preserve"> (evidenční č. VZ Z2023-035556). Změny se týkají těchto ustanovení:</w:t>
      </w:r>
    </w:p>
    <w:p w14:paraId="4279E793" w14:textId="77777777" w:rsidR="00403B51" w:rsidRPr="00160C55" w:rsidRDefault="00403B51" w:rsidP="00403B51">
      <w:pPr>
        <w:spacing w:after="0" w:line="240" w:lineRule="auto"/>
        <w:rPr>
          <w:rFonts w:eastAsia="Times New Roman" w:cs="Times New Roman"/>
          <w:b/>
          <w:lang w:eastAsia="cs-CZ"/>
        </w:rPr>
      </w:pPr>
    </w:p>
    <w:p w14:paraId="59B5BC48" w14:textId="77777777" w:rsidR="00403B51" w:rsidRPr="00160C55" w:rsidRDefault="00403B51" w:rsidP="00403B51">
      <w:pPr>
        <w:spacing w:after="0" w:line="240" w:lineRule="auto"/>
        <w:rPr>
          <w:rFonts w:eastAsia="Times New Roman" w:cs="Times New Roman"/>
          <w:b/>
          <w:lang w:eastAsia="cs-CZ"/>
        </w:rPr>
      </w:pPr>
      <w:r w:rsidRPr="00160C55">
        <w:rPr>
          <w:rFonts w:eastAsia="Times New Roman" w:cs="Times New Roman"/>
          <w:b/>
          <w:lang w:eastAsia="cs-CZ"/>
        </w:rPr>
        <w:t xml:space="preserve">Oddíl IV. 2.2): </w:t>
      </w:r>
    </w:p>
    <w:p w14:paraId="2C04F3BE" w14:textId="02448B3A" w:rsidR="00403B51" w:rsidRPr="00160C55" w:rsidRDefault="00403B51" w:rsidP="00403B51">
      <w:pPr>
        <w:spacing w:after="0" w:line="240" w:lineRule="auto"/>
        <w:rPr>
          <w:rFonts w:eastAsia="Times New Roman" w:cs="Times New Roman"/>
          <w:b/>
          <w:lang w:eastAsia="cs-CZ"/>
        </w:rPr>
      </w:pPr>
      <w:r w:rsidRPr="00160C55">
        <w:rPr>
          <w:rFonts w:eastAsia="Times New Roman" w:cs="Times New Roman"/>
          <w:lang w:eastAsia="cs-CZ"/>
        </w:rPr>
        <w:t xml:space="preserve">rušíme datum 8. 9. 2023 v 10:00 hod. a nahrazujeme datem </w:t>
      </w:r>
      <w:r w:rsidR="00160C55" w:rsidRPr="00160C55">
        <w:rPr>
          <w:rFonts w:eastAsia="Times New Roman" w:cs="Times New Roman"/>
          <w:lang w:eastAsia="cs-CZ"/>
        </w:rPr>
        <w:t>27. 9. 2023</w:t>
      </w:r>
      <w:r w:rsidRPr="00160C55">
        <w:rPr>
          <w:rFonts w:eastAsia="Times New Roman" w:cs="Times New Roman"/>
          <w:lang w:eastAsia="cs-CZ"/>
        </w:rPr>
        <w:t xml:space="preserve"> v 10:00 hod.,</w:t>
      </w:r>
      <w:r w:rsidRPr="00160C55">
        <w:rPr>
          <w:rFonts w:eastAsia="Times New Roman" w:cs="Times New Roman"/>
          <w:b/>
          <w:lang w:eastAsia="cs-CZ"/>
        </w:rPr>
        <w:t xml:space="preserve"> </w:t>
      </w:r>
    </w:p>
    <w:p w14:paraId="550794D7" w14:textId="77777777" w:rsidR="00403B51" w:rsidRPr="00160C55" w:rsidRDefault="00403B51" w:rsidP="00403B51">
      <w:pPr>
        <w:spacing w:after="0" w:line="240" w:lineRule="auto"/>
        <w:rPr>
          <w:rFonts w:eastAsia="Times New Roman" w:cs="Times New Roman"/>
          <w:b/>
          <w:lang w:eastAsia="cs-CZ"/>
        </w:rPr>
      </w:pPr>
      <w:r w:rsidRPr="00160C55">
        <w:rPr>
          <w:rFonts w:eastAsia="Times New Roman" w:cs="Times New Roman"/>
          <w:b/>
          <w:lang w:eastAsia="cs-CZ"/>
        </w:rPr>
        <w:t xml:space="preserve">Oddíl IV. 2.7): </w:t>
      </w:r>
    </w:p>
    <w:p w14:paraId="1EE5EDA0" w14:textId="02A540AB" w:rsidR="00403B51" w:rsidRPr="00BD5319" w:rsidRDefault="00403B51" w:rsidP="00403B51">
      <w:pPr>
        <w:spacing w:after="0" w:line="240" w:lineRule="auto"/>
        <w:rPr>
          <w:rFonts w:eastAsia="Times New Roman" w:cs="Times New Roman"/>
          <w:b/>
          <w:lang w:eastAsia="cs-CZ"/>
        </w:rPr>
      </w:pPr>
      <w:r w:rsidRPr="00160C55">
        <w:rPr>
          <w:rFonts w:eastAsia="Times New Roman" w:cs="Times New Roman"/>
          <w:lang w:eastAsia="cs-CZ"/>
        </w:rPr>
        <w:t xml:space="preserve">rušíme datum 8. 9. 2023 v 10:00 hod. a nahrazujeme datem </w:t>
      </w:r>
      <w:r w:rsidR="00160C55" w:rsidRPr="00160C55">
        <w:rPr>
          <w:rFonts w:eastAsia="Times New Roman" w:cs="Times New Roman"/>
          <w:lang w:eastAsia="cs-CZ"/>
        </w:rPr>
        <w:t>27. 9. 2023</w:t>
      </w:r>
      <w:r w:rsidRPr="00160C55">
        <w:rPr>
          <w:rFonts w:eastAsia="Times New Roman" w:cs="Times New Roman"/>
          <w:lang w:eastAsia="cs-CZ"/>
        </w:rPr>
        <w:t xml:space="preserve"> v 10:00 hod.</w:t>
      </w:r>
    </w:p>
    <w:p w14:paraId="75D9CDB7" w14:textId="77777777" w:rsidR="00403B51" w:rsidRPr="00BD5319" w:rsidRDefault="00403B51" w:rsidP="00403B51">
      <w:pPr>
        <w:spacing w:after="0" w:line="240" w:lineRule="auto"/>
        <w:rPr>
          <w:rFonts w:eastAsia="Times New Roman" w:cs="Times New Roman"/>
          <w:lang w:eastAsia="cs-CZ"/>
        </w:rPr>
      </w:pPr>
    </w:p>
    <w:p w14:paraId="3FB5E755" w14:textId="77777777" w:rsidR="00403B51" w:rsidRPr="00BD5319" w:rsidRDefault="00403B51" w:rsidP="00403B51">
      <w:pPr>
        <w:tabs>
          <w:tab w:val="left" w:pos="993"/>
          <w:tab w:val="center" w:pos="7371"/>
        </w:tabs>
        <w:spacing w:after="0" w:line="240" w:lineRule="auto"/>
        <w:jc w:val="both"/>
        <w:rPr>
          <w:rFonts w:eastAsia="Calibri" w:cs="Times New Roman"/>
          <w:lang w:eastAsia="cs-CZ"/>
        </w:rPr>
      </w:pPr>
      <w:r w:rsidRPr="004D7466">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8"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4078797A" w14:textId="77777777" w:rsidR="00403B51" w:rsidRPr="00BD5319" w:rsidRDefault="00403B51" w:rsidP="00403B51">
      <w:pPr>
        <w:spacing w:before="120" w:after="0" w:line="240" w:lineRule="auto"/>
        <w:rPr>
          <w:rFonts w:eastAsia="Calibri" w:cs="Times New Roman"/>
          <w:b/>
          <w:bCs/>
          <w:lang w:eastAsia="cs-CZ"/>
        </w:rPr>
      </w:pPr>
    </w:p>
    <w:p w14:paraId="68D90FBD" w14:textId="77777777" w:rsidR="00403B51" w:rsidRPr="00BD5319" w:rsidRDefault="00403B51" w:rsidP="00403B51">
      <w:pPr>
        <w:tabs>
          <w:tab w:val="center" w:pos="7371"/>
        </w:tabs>
        <w:spacing w:after="0" w:line="240" w:lineRule="auto"/>
        <w:rPr>
          <w:rFonts w:eastAsia="Calibri" w:cs="Times New Roman"/>
          <w:b/>
          <w:bCs/>
          <w:lang w:eastAsia="cs-CZ"/>
        </w:rPr>
      </w:pPr>
    </w:p>
    <w:p w14:paraId="6A3DBE5E" w14:textId="77777777" w:rsidR="00403B51" w:rsidRPr="00BD5319" w:rsidRDefault="00403B51" w:rsidP="00403B51">
      <w:pPr>
        <w:tabs>
          <w:tab w:val="center" w:pos="7371"/>
        </w:tabs>
        <w:spacing w:after="0" w:line="240" w:lineRule="auto"/>
        <w:rPr>
          <w:rFonts w:eastAsia="Calibri" w:cs="Times New Roman"/>
          <w:b/>
          <w:bCs/>
          <w:lang w:eastAsia="cs-CZ"/>
        </w:rPr>
      </w:pPr>
      <w:r w:rsidRPr="00634AE4">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204E7D6E"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PS_11-21-01 (4 přílohy)</w:t>
      </w:r>
    </w:p>
    <w:p w14:paraId="7E2EB14F"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PS_11-22-31 ŽST Přibyslav, Kamerový systém (2 přílohy)</w:t>
      </w:r>
    </w:p>
    <w:p w14:paraId="6055276C"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PS_11-22-33 ŽST Přibyslav, informační systém (1 příloha)</w:t>
      </w:r>
    </w:p>
    <w:p w14:paraId="3DD640A9"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PS_13-21-01(5 přílohy)</w:t>
      </w:r>
    </w:p>
    <w:p w14:paraId="5F7B78D9"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PS_13-21-01_1 (66 příloh)</w:t>
      </w:r>
    </w:p>
    <w:p w14:paraId="1ED7F46D"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PS_14-22-11 (1 příloha)</w:t>
      </w:r>
    </w:p>
    <w:p w14:paraId="5DC8BA09"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SO_11-14-01 (2 přílohy)</w:t>
      </w:r>
    </w:p>
    <w:p w14:paraId="7895CD33"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SO_11-20-02.1 (1 příloha)</w:t>
      </w:r>
    </w:p>
    <w:p w14:paraId="25EE06E1"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SO_11-21-01 (2 přílohy)</w:t>
      </w:r>
    </w:p>
    <w:p w14:paraId="378AA833"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SO_11-30-01 (4 přílohy)</w:t>
      </w:r>
    </w:p>
    <w:p w14:paraId="5D638AC9"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SO_12-11-01 (6 příloh)</w:t>
      </w:r>
    </w:p>
    <w:p w14:paraId="4ED02E31"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SO_12-20-01 (40 příloh)</w:t>
      </w:r>
    </w:p>
    <w:p w14:paraId="2388DA3B"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SO_12-21-01 (1 příloha)</w:t>
      </w:r>
    </w:p>
    <w:p w14:paraId="5428C766"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SO_12-21-02 (2 přílohy)</w:t>
      </w:r>
    </w:p>
    <w:p w14:paraId="3B767636"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SO_12-21-03 (1 příloha)</w:t>
      </w:r>
    </w:p>
    <w:p w14:paraId="4AA1CD82"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SO_12-21-04 (1 příloha)</w:t>
      </w:r>
    </w:p>
    <w:p w14:paraId="3C55D08A"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SO_12-21-05 (1 příloha)</w:t>
      </w:r>
    </w:p>
    <w:p w14:paraId="432E0F94"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SO_12-21-06 (1 příloha)</w:t>
      </w:r>
    </w:p>
    <w:p w14:paraId="59188B9D"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SO_12-21-07 (1 příloha)</w:t>
      </w:r>
    </w:p>
    <w:p w14:paraId="1DB0E0A0"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SO_12-21-08 (1 příloha)</w:t>
      </w:r>
    </w:p>
    <w:p w14:paraId="25A624C1"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SO_13-21-01 (2 přílohy)</w:t>
      </w:r>
    </w:p>
    <w:p w14:paraId="71DCD6A7"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SO_13-21-02 (15 přílohy)</w:t>
      </w:r>
    </w:p>
    <w:p w14:paraId="4023BD01" w14:textId="6350FADB"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ZTP</w:t>
      </w:r>
      <w:r w:rsidR="00CD02CD">
        <w:rPr>
          <w:rFonts w:eastAsia="Calibri" w:cs="Times New Roman"/>
          <w:lang w:eastAsia="cs-CZ"/>
        </w:rPr>
        <w:t>_</w:t>
      </w:r>
      <w:r w:rsidR="00CD02CD" w:rsidRPr="00634AE4">
        <w:rPr>
          <w:rFonts w:eastAsia="Calibri" w:cs="Times New Roman"/>
          <w:lang w:eastAsia="cs-CZ"/>
        </w:rPr>
        <w:t>20230831</w:t>
      </w:r>
      <w:r w:rsidRPr="00634AE4">
        <w:rPr>
          <w:rFonts w:eastAsia="Calibri" w:cs="Times New Roman"/>
          <w:lang w:eastAsia="cs-CZ"/>
        </w:rPr>
        <w:t xml:space="preserve"> (1 příloha)</w:t>
      </w:r>
    </w:p>
    <w:p w14:paraId="36169E6A" w14:textId="77777777" w:rsidR="00634AE4"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XDC_Pribyslav_Pohled_zm03-20230831.xml</w:t>
      </w:r>
    </w:p>
    <w:p w14:paraId="5DBD0DE3" w14:textId="1CC81430" w:rsidR="00403B51" w:rsidRPr="00634AE4" w:rsidRDefault="00634AE4" w:rsidP="00634AE4">
      <w:pPr>
        <w:spacing w:after="0" w:line="240" w:lineRule="auto"/>
        <w:jc w:val="both"/>
        <w:rPr>
          <w:rFonts w:eastAsia="Calibri" w:cs="Times New Roman"/>
          <w:lang w:eastAsia="cs-CZ"/>
        </w:rPr>
      </w:pPr>
      <w:r w:rsidRPr="00634AE4">
        <w:rPr>
          <w:rFonts w:eastAsia="Calibri" w:cs="Times New Roman"/>
          <w:lang w:eastAsia="cs-CZ"/>
        </w:rPr>
        <w:t>XLS_Pribyslav_Pohled_zm03-20230831.xlsx</w:t>
      </w:r>
    </w:p>
    <w:p w14:paraId="38CAB354" w14:textId="77777777" w:rsidR="00403B51" w:rsidRPr="00BD5319" w:rsidRDefault="00403B51" w:rsidP="00403B51">
      <w:pPr>
        <w:spacing w:after="0" w:line="240" w:lineRule="auto"/>
        <w:jc w:val="both"/>
        <w:rPr>
          <w:rFonts w:eastAsia="Calibri" w:cs="Times New Roman"/>
          <w:lang w:eastAsia="cs-CZ"/>
        </w:rPr>
      </w:pPr>
    </w:p>
    <w:p w14:paraId="02AAA23A" w14:textId="77777777" w:rsidR="00403B51" w:rsidRPr="00BD5319" w:rsidRDefault="00403B51" w:rsidP="00403B51">
      <w:pPr>
        <w:spacing w:after="0" w:line="240" w:lineRule="auto"/>
        <w:jc w:val="both"/>
        <w:rPr>
          <w:rFonts w:eastAsia="Calibri" w:cs="Times New Roman"/>
          <w:lang w:eastAsia="cs-CZ"/>
        </w:rPr>
      </w:pPr>
    </w:p>
    <w:p w14:paraId="671E4BF5" w14:textId="77777777" w:rsidR="00403B51" w:rsidRDefault="00403B51" w:rsidP="00403B51">
      <w:pPr>
        <w:spacing w:after="0" w:line="240" w:lineRule="auto"/>
        <w:jc w:val="both"/>
        <w:rPr>
          <w:rFonts w:eastAsia="Calibri" w:cs="Times New Roman"/>
          <w:lang w:eastAsia="cs-CZ"/>
        </w:rPr>
      </w:pPr>
    </w:p>
    <w:p w14:paraId="1054DB63" w14:textId="77777777" w:rsidR="00403B51" w:rsidRDefault="00403B51" w:rsidP="00403B51">
      <w:pPr>
        <w:spacing w:after="0" w:line="240" w:lineRule="auto"/>
        <w:jc w:val="both"/>
        <w:rPr>
          <w:rFonts w:eastAsia="Calibri" w:cs="Times New Roman"/>
          <w:lang w:eastAsia="cs-CZ"/>
        </w:rPr>
      </w:pPr>
    </w:p>
    <w:p w14:paraId="2271263B" w14:textId="77777777" w:rsidR="00403B51" w:rsidRDefault="00403B51" w:rsidP="00403B51">
      <w:pPr>
        <w:spacing w:after="0" w:line="240" w:lineRule="auto"/>
        <w:jc w:val="both"/>
        <w:rPr>
          <w:rFonts w:eastAsia="Calibri" w:cs="Times New Roman"/>
          <w:lang w:eastAsia="cs-CZ"/>
        </w:rPr>
      </w:pPr>
    </w:p>
    <w:p w14:paraId="69D460ED" w14:textId="77777777" w:rsidR="00403B51" w:rsidRPr="00BD5319" w:rsidRDefault="00403B51" w:rsidP="00403B51">
      <w:pPr>
        <w:spacing w:after="0" w:line="240" w:lineRule="auto"/>
        <w:jc w:val="both"/>
        <w:rPr>
          <w:rFonts w:eastAsia="Calibri" w:cs="Times New Roman"/>
          <w:lang w:eastAsia="cs-CZ"/>
        </w:rPr>
      </w:pPr>
    </w:p>
    <w:p w14:paraId="1397467B" w14:textId="77777777" w:rsidR="00403B51" w:rsidRPr="00BD5319" w:rsidRDefault="00403B51" w:rsidP="00403B51">
      <w:pPr>
        <w:spacing w:after="0" w:line="240" w:lineRule="auto"/>
        <w:rPr>
          <w:rFonts w:eastAsia="Calibri" w:cs="Times New Roman"/>
          <w:b/>
          <w:bCs/>
          <w:lang w:eastAsia="cs-CZ"/>
        </w:rPr>
      </w:pPr>
      <w:r w:rsidRPr="00BD5319">
        <w:rPr>
          <w:rFonts w:eastAsia="Calibri" w:cs="Times New Roman"/>
          <w:b/>
          <w:bCs/>
          <w:lang w:eastAsia="cs-CZ"/>
        </w:rPr>
        <w:t>Ing. Karel Švejda, MBA</w:t>
      </w:r>
    </w:p>
    <w:p w14:paraId="2D77A31E" w14:textId="77777777" w:rsidR="00403B51" w:rsidRPr="00BD5319" w:rsidRDefault="00403B51" w:rsidP="00403B51">
      <w:pPr>
        <w:spacing w:after="0" w:line="240" w:lineRule="auto"/>
        <w:rPr>
          <w:rFonts w:eastAsia="Calibri" w:cs="Times New Roman"/>
          <w:lang w:eastAsia="cs-CZ"/>
        </w:rPr>
      </w:pPr>
      <w:r w:rsidRPr="00BD5319">
        <w:rPr>
          <w:rFonts w:eastAsia="Calibri" w:cs="Times New Roman"/>
          <w:lang w:eastAsia="cs-CZ"/>
        </w:rPr>
        <w:t>ředitel odboru investičního</w:t>
      </w:r>
    </w:p>
    <w:p w14:paraId="61B985D8" w14:textId="77777777" w:rsidR="00403B51" w:rsidRPr="00BD5319" w:rsidRDefault="00403B51" w:rsidP="00403B51">
      <w:pPr>
        <w:spacing w:after="0" w:line="240" w:lineRule="auto"/>
        <w:rPr>
          <w:rFonts w:eastAsia="Calibri" w:cs="Times New Roman"/>
          <w:lang w:eastAsia="cs-CZ"/>
        </w:rPr>
      </w:pPr>
      <w:r w:rsidRPr="00BD5319">
        <w:rPr>
          <w:rFonts w:eastAsia="Calibri" w:cs="Times New Roman"/>
          <w:lang w:eastAsia="cs-CZ"/>
        </w:rPr>
        <w:t>na základě „Pověření“ č. 2449</w:t>
      </w:r>
    </w:p>
    <w:p w14:paraId="2550A868" w14:textId="77777777" w:rsidR="00403B51" w:rsidRPr="00BD5319" w:rsidRDefault="00403B51" w:rsidP="00403B51">
      <w:pPr>
        <w:spacing w:after="0" w:line="240" w:lineRule="auto"/>
        <w:rPr>
          <w:rFonts w:eastAsia="Calibri" w:cs="Times New Roman"/>
          <w:lang w:eastAsia="cs-CZ"/>
        </w:rPr>
      </w:pPr>
      <w:r w:rsidRPr="00BD5319">
        <w:rPr>
          <w:rFonts w:eastAsia="Calibri" w:cs="Times New Roman"/>
          <w:lang w:eastAsia="cs-CZ"/>
        </w:rPr>
        <w:t>ze dne 11. 5. 2018</w:t>
      </w:r>
    </w:p>
    <w:p w14:paraId="225957B4" w14:textId="77777777" w:rsidR="00403B51" w:rsidRPr="00BD5319" w:rsidRDefault="00403B51" w:rsidP="00403B51">
      <w:pPr>
        <w:spacing w:after="0" w:line="240" w:lineRule="auto"/>
        <w:rPr>
          <w:rFonts w:eastAsia="Calibri" w:cs="Times New Roman"/>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14:paraId="58865786" w14:textId="77777777" w:rsidR="00403B51" w:rsidRPr="00BD5319" w:rsidRDefault="00403B51" w:rsidP="00403B51">
      <w:pPr>
        <w:spacing w:after="0" w:line="240" w:lineRule="auto"/>
        <w:rPr>
          <w:rFonts w:eastAsia="Times New Roman" w:cs="Times New Roman"/>
          <w:b/>
          <w:bCs/>
          <w:lang w:eastAsia="cs-CZ"/>
        </w:rPr>
      </w:pPr>
    </w:p>
    <w:p w14:paraId="10EF2123" w14:textId="2B0D142A" w:rsidR="00403B51" w:rsidRPr="00BD5319" w:rsidRDefault="00403B51" w:rsidP="00403B51">
      <w:pPr>
        <w:spacing w:after="0" w:line="240" w:lineRule="auto"/>
        <w:rPr>
          <w:rFonts w:eastAsia="Times New Roman" w:cs="Times New Roman"/>
          <w:lang w:eastAsia="cs-CZ"/>
        </w:rPr>
      </w:pPr>
    </w:p>
    <w:sectPr w:rsidR="00403B51" w:rsidRPr="00BD5319"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20BE8" w14:textId="77777777" w:rsidR="003220B7" w:rsidRDefault="003220B7" w:rsidP="00962258">
      <w:pPr>
        <w:spacing w:after="0" w:line="240" w:lineRule="auto"/>
      </w:pPr>
      <w:r>
        <w:separator/>
      </w:r>
    </w:p>
  </w:endnote>
  <w:endnote w:type="continuationSeparator" w:id="0">
    <w:p w14:paraId="36EB73B5" w14:textId="77777777" w:rsidR="003220B7" w:rsidRDefault="003220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68DB" w14:paraId="272608B3" w14:textId="77777777" w:rsidTr="00D831A3">
      <w:tc>
        <w:tcPr>
          <w:tcW w:w="1361" w:type="dxa"/>
          <w:tcMar>
            <w:left w:w="0" w:type="dxa"/>
            <w:right w:w="0" w:type="dxa"/>
          </w:tcMar>
          <w:vAlign w:val="bottom"/>
        </w:tcPr>
        <w:p w14:paraId="3F3E6AFB" w14:textId="405F815E" w:rsidR="00F168DB" w:rsidRPr="00B8518B" w:rsidRDefault="00F168D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31F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31FD">
            <w:rPr>
              <w:rStyle w:val="slostrnky"/>
              <w:noProof/>
            </w:rPr>
            <w:t>21</w:t>
          </w:r>
          <w:r w:rsidRPr="00B8518B">
            <w:rPr>
              <w:rStyle w:val="slostrnky"/>
            </w:rPr>
            <w:fldChar w:fldCharType="end"/>
          </w:r>
        </w:p>
      </w:tc>
      <w:tc>
        <w:tcPr>
          <w:tcW w:w="3458" w:type="dxa"/>
          <w:shd w:val="clear" w:color="auto" w:fill="auto"/>
          <w:tcMar>
            <w:left w:w="0" w:type="dxa"/>
            <w:right w:w="0" w:type="dxa"/>
          </w:tcMar>
        </w:tcPr>
        <w:p w14:paraId="589AF31A" w14:textId="77777777" w:rsidR="00F168DB" w:rsidRDefault="00F168DB" w:rsidP="00B8518B">
          <w:pPr>
            <w:pStyle w:val="Zpat"/>
          </w:pPr>
        </w:p>
      </w:tc>
      <w:tc>
        <w:tcPr>
          <w:tcW w:w="2835" w:type="dxa"/>
          <w:shd w:val="clear" w:color="auto" w:fill="auto"/>
          <w:tcMar>
            <w:left w:w="0" w:type="dxa"/>
            <w:right w:w="0" w:type="dxa"/>
          </w:tcMar>
        </w:tcPr>
        <w:p w14:paraId="4B6D1711" w14:textId="77777777" w:rsidR="00F168DB" w:rsidRDefault="00F168DB" w:rsidP="00B8518B">
          <w:pPr>
            <w:pStyle w:val="Zpat"/>
          </w:pPr>
        </w:p>
      </w:tc>
      <w:tc>
        <w:tcPr>
          <w:tcW w:w="2921" w:type="dxa"/>
        </w:tcPr>
        <w:p w14:paraId="331AD339" w14:textId="77777777" w:rsidR="00F168DB" w:rsidRDefault="00F168DB" w:rsidP="00D831A3">
          <w:pPr>
            <w:pStyle w:val="Zpat"/>
          </w:pPr>
        </w:p>
      </w:tc>
    </w:tr>
  </w:tbl>
  <w:p w14:paraId="79289071" w14:textId="77777777" w:rsidR="00F168DB" w:rsidRPr="00B8518B" w:rsidRDefault="00F168D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ED419BE" wp14:editId="09EC882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F202E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304337" wp14:editId="208F894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9AC22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68DB" w14:paraId="019C447E" w14:textId="77777777" w:rsidTr="00F1715C">
      <w:tc>
        <w:tcPr>
          <w:tcW w:w="1361" w:type="dxa"/>
          <w:tcMar>
            <w:left w:w="0" w:type="dxa"/>
            <w:right w:w="0" w:type="dxa"/>
          </w:tcMar>
          <w:vAlign w:val="bottom"/>
        </w:tcPr>
        <w:p w14:paraId="2EC87DE1" w14:textId="75DAFF65" w:rsidR="00F168DB" w:rsidRPr="00B8518B" w:rsidRDefault="00F168D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0B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20B7">
            <w:rPr>
              <w:rStyle w:val="slostrnky"/>
              <w:noProof/>
            </w:rPr>
            <w:t>1</w:t>
          </w:r>
          <w:r w:rsidRPr="00B8518B">
            <w:rPr>
              <w:rStyle w:val="slostrnky"/>
            </w:rPr>
            <w:fldChar w:fldCharType="end"/>
          </w:r>
        </w:p>
      </w:tc>
      <w:tc>
        <w:tcPr>
          <w:tcW w:w="3458" w:type="dxa"/>
          <w:shd w:val="clear" w:color="auto" w:fill="auto"/>
          <w:tcMar>
            <w:left w:w="0" w:type="dxa"/>
            <w:right w:w="0" w:type="dxa"/>
          </w:tcMar>
        </w:tcPr>
        <w:p w14:paraId="5C91F542" w14:textId="77777777" w:rsidR="00F168DB" w:rsidRDefault="00F168DB" w:rsidP="00137527">
          <w:pPr>
            <w:pStyle w:val="Zpat"/>
          </w:pPr>
          <w:r>
            <w:t>Správa železnic, státní organizace</w:t>
          </w:r>
        </w:p>
        <w:p w14:paraId="667AD19F" w14:textId="77777777" w:rsidR="00F168DB" w:rsidRDefault="00F168DB" w:rsidP="00137527">
          <w:pPr>
            <w:pStyle w:val="Zpat"/>
          </w:pPr>
          <w:r>
            <w:t>zapsána v obchodním rejstříku vedeném Městským soudem v Praze, spisová značka A 48384</w:t>
          </w:r>
        </w:p>
      </w:tc>
      <w:tc>
        <w:tcPr>
          <w:tcW w:w="2835" w:type="dxa"/>
          <w:shd w:val="clear" w:color="auto" w:fill="auto"/>
          <w:tcMar>
            <w:left w:w="0" w:type="dxa"/>
            <w:right w:w="0" w:type="dxa"/>
          </w:tcMar>
        </w:tcPr>
        <w:p w14:paraId="10C8A924" w14:textId="77777777" w:rsidR="00F168DB" w:rsidRDefault="00F168DB" w:rsidP="00137527">
          <w:pPr>
            <w:pStyle w:val="Zpat"/>
          </w:pPr>
          <w:r>
            <w:t>Sídlo: Dlážděná 1003/7, 110 00 Praha 1</w:t>
          </w:r>
        </w:p>
        <w:p w14:paraId="7D0D7E86" w14:textId="77777777" w:rsidR="00F168DB" w:rsidRDefault="00F168DB" w:rsidP="00137527">
          <w:pPr>
            <w:pStyle w:val="Zpat"/>
          </w:pPr>
          <w:r>
            <w:t>IČO: 709 94 234 DIČ: CZ 709 94 234</w:t>
          </w:r>
        </w:p>
        <w:p w14:paraId="09BBE095" w14:textId="77777777" w:rsidR="00F168DB" w:rsidRDefault="00F168DB" w:rsidP="00137527">
          <w:pPr>
            <w:pStyle w:val="Zpat"/>
          </w:pPr>
          <w:r>
            <w:t>www.spravazeleznic.cz</w:t>
          </w:r>
        </w:p>
      </w:tc>
      <w:tc>
        <w:tcPr>
          <w:tcW w:w="2921" w:type="dxa"/>
        </w:tcPr>
        <w:p w14:paraId="07A35806" w14:textId="77777777" w:rsidR="00F168DB" w:rsidRPr="00D84AC6" w:rsidRDefault="00F168DB" w:rsidP="0013752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207491E2" w14:textId="77777777" w:rsidR="00F168DB" w:rsidRPr="00D84AC6" w:rsidRDefault="00F168DB" w:rsidP="0013752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30D4B51" w14:textId="77777777" w:rsidR="00F168DB" w:rsidRPr="00D84AC6" w:rsidRDefault="00F168DB" w:rsidP="0013752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200F2F74" w14:textId="77777777" w:rsidR="00F168DB" w:rsidRDefault="00F168DB" w:rsidP="00137527">
          <w:pPr>
            <w:pStyle w:val="Zpat"/>
          </w:pPr>
        </w:p>
      </w:tc>
    </w:tr>
  </w:tbl>
  <w:p w14:paraId="62FC56F6" w14:textId="77777777" w:rsidR="00F168DB" w:rsidRPr="00B8518B" w:rsidRDefault="00F168D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4849B7D" wp14:editId="7E4DFD6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18441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1001179" wp14:editId="4AAAFE8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98369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5A0F643" w14:textId="77777777" w:rsidR="00F168DB" w:rsidRPr="00460660" w:rsidRDefault="00F168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6818A" w14:textId="77777777" w:rsidR="003220B7" w:rsidRDefault="003220B7" w:rsidP="00962258">
      <w:pPr>
        <w:spacing w:after="0" w:line="240" w:lineRule="auto"/>
      </w:pPr>
      <w:r>
        <w:separator/>
      </w:r>
    </w:p>
  </w:footnote>
  <w:footnote w:type="continuationSeparator" w:id="0">
    <w:p w14:paraId="27E317DE" w14:textId="77777777" w:rsidR="003220B7" w:rsidRDefault="003220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8DB" w14:paraId="4D0E3512" w14:textId="77777777" w:rsidTr="00C02D0A">
      <w:trPr>
        <w:trHeight w:hRule="exact" w:val="454"/>
      </w:trPr>
      <w:tc>
        <w:tcPr>
          <w:tcW w:w="1361" w:type="dxa"/>
          <w:tcMar>
            <w:top w:w="57" w:type="dxa"/>
            <w:left w:w="0" w:type="dxa"/>
            <w:right w:w="0" w:type="dxa"/>
          </w:tcMar>
        </w:tcPr>
        <w:p w14:paraId="1C240DEC" w14:textId="77777777" w:rsidR="00F168DB" w:rsidRPr="00B8518B" w:rsidRDefault="00F168DB" w:rsidP="00523EA7">
          <w:pPr>
            <w:pStyle w:val="Zpat"/>
            <w:rPr>
              <w:rStyle w:val="slostrnky"/>
            </w:rPr>
          </w:pPr>
        </w:p>
      </w:tc>
      <w:tc>
        <w:tcPr>
          <w:tcW w:w="3458" w:type="dxa"/>
          <w:shd w:val="clear" w:color="auto" w:fill="auto"/>
          <w:tcMar>
            <w:top w:w="57" w:type="dxa"/>
            <w:left w:w="0" w:type="dxa"/>
            <w:right w:w="0" w:type="dxa"/>
          </w:tcMar>
        </w:tcPr>
        <w:p w14:paraId="2E36CFD5" w14:textId="77777777" w:rsidR="00F168DB" w:rsidRDefault="00F168DB" w:rsidP="00523EA7">
          <w:pPr>
            <w:pStyle w:val="Zpat"/>
          </w:pPr>
        </w:p>
      </w:tc>
      <w:tc>
        <w:tcPr>
          <w:tcW w:w="5698" w:type="dxa"/>
          <w:shd w:val="clear" w:color="auto" w:fill="auto"/>
          <w:tcMar>
            <w:top w:w="57" w:type="dxa"/>
            <w:left w:w="0" w:type="dxa"/>
            <w:right w:w="0" w:type="dxa"/>
          </w:tcMar>
        </w:tcPr>
        <w:p w14:paraId="07CFE198" w14:textId="77777777" w:rsidR="00F168DB" w:rsidRPr="00D6163D" w:rsidRDefault="00F168DB" w:rsidP="00D6163D">
          <w:pPr>
            <w:pStyle w:val="Druhdokumentu"/>
          </w:pPr>
        </w:p>
      </w:tc>
    </w:tr>
  </w:tbl>
  <w:p w14:paraId="3516DDDD" w14:textId="77777777" w:rsidR="00F168DB" w:rsidRPr="00D6163D" w:rsidRDefault="00F168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8DB" w14:paraId="35DFB340" w14:textId="77777777" w:rsidTr="00F1715C">
      <w:trPr>
        <w:trHeight w:hRule="exact" w:val="936"/>
      </w:trPr>
      <w:tc>
        <w:tcPr>
          <w:tcW w:w="1361" w:type="dxa"/>
          <w:tcMar>
            <w:left w:w="0" w:type="dxa"/>
            <w:right w:w="0" w:type="dxa"/>
          </w:tcMar>
        </w:tcPr>
        <w:p w14:paraId="6A00EDB4" w14:textId="77777777" w:rsidR="00F168DB" w:rsidRPr="00B8518B" w:rsidRDefault="00F168DB" w:rsidP="00FC6389">
          <w:pPr>
            <w:pStyle w:val="Zpat"/>
            <w:rPr>
              <w:rStyle w:val="slostrnky"/>
            </w:rPr>
          </w:pPr>
          <w:r>
            <w:rPr>
              <w:noProof/>
              <w:lang w:eastAsia="cs-CZ"/>
            </w:rPr>
            <w:drawing>
              <wp:anchor distT="0" distB="0" distL="114300" distR="114300" simplePos="0" relativeHeight="251683840" behindDoc="0" locked="1" layoutInCell="1" allowOverlap="1" wp14:anchorId="3D91F24F" wp14:editId="23099D2A">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42DF0D47" wp14:editId="020D3F6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03775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ABF7D8" w14:textId="77777777" w:rsidR="00F168DB" w:rsidRDefault="00F168DB" w:rsidP="00FC6389">
          <w:pPr>
            <w:pStyle w:val="Zpat"/>
          </w:pPr>
        </w:p>
      </w:tc>
      <w:tc>
        <w:tcPr>
          <w:tcW w:w="5698" w:type="dxa"/>
          <w:shd w:val="clear" w:color="auto" w:fill="auto"/>
          <w:tcMar>
            <w:left w:w="0" w:type="dxa"/>
            <w:right w:w="0" w:type="dxa"/>
          </w:tcMar>
        </w:tcPr>
        <w:p w14:paraId="204FF110" w14:textId="77777777" w:rsidR="00F168DB" w:rsidRPr="00D6163D" w:rsidRDefault="00F168DB" w:rsidP="00FC6389">
          <w:pPr>
            <w:pStyle w:val="Druhdokumentu"/>
          </w:pPr>
        </w:p>
      </w:tc>
    </w:tr>
    <w:tr w:rsidR="00F168DB" w14:paraId="70C461F2" w14:textId="77777777" w:rsidTr="00F64786">
      <w:trPr>
        <w:trHeight w:hRule="exact" w:val="452"/>
      </w:trPr>
      <w:tc>
        <w:tcPr>
          <w:tcW w:w="1361" w:type="dxa"/>
          <w:tcMar>
            <w:left w:w="0" w:type="dxa"/>
            <w:right w:w="0" w:type="dxa"/>
          </w:tcMar>
        </w:tcPr>
        <w:p w14:paraId="61EC802E" w14:textId="77777777" w:rsidR="00F168DB" w:rsidRPr="00B8518B" w:rsidRDefault="00F168DB" w:rsidP="00FC6389">
          <w:pPr>
            <w:pStyle w:val="Zpat"/>
            <w:rPr>
              <w:rStyle w:val="slostrnky"/>
            </w:rPr>
          </w:pPr>
        </w:p>
      </w:tc>
      <w:tc>
        <w:tcPr>
          <w:tcW w:w="3458" w:type="dxa"/>
          <w:shd w:val="clear" w:color="auto" w:fill="auto"/>
          <w:tcMar>
            <w:left w:w="0" w:type="dxa"/>
            <w:right w:w="0" w:type="dxa"/>
          </w:tcMar>
        </w:tcPr>
        <w:p w14:paraId="48FE4E0F" w14:textId="77777777" w:rsidR="00F168DB" w:rsidRDefault="00F168DB" w:rsidP="00FC6389">
          <w:pPr>
            <w:pStyle w:val="Zpat"/>
          </w:pPr>
        </w:p>
      </w:tc>
      <w:tc>
        <w:tcPr>
          <w:tcW w:w="5698" w:type="dxa"/>
          <w:shd w:val="clear" w:color="auto" w:fill="auto"/>
          <w:tcMar>
            <w:left w:w="0" w:type="dxa"/>
            <w:right w:w="0" w:type="dxa"/>
          </w:tcMar>
        </w:tcPr>
        <w:p w14:paraId="5F057E1F" w14:textId="77777777" w:rsidR="00F168DB" w:rsidRDefault="00F168DB" w:rsidP="00FC6389">
          <w:pPr>
            <w:pStyle w:val="Druhdokumentu"/>
            <w:rPr>
              <w:noProof/>
            </w:rPr>
          </w:pPr>
        </w:p>
      </w:tc>
    </w:tr>
  </w:tbl>
  <w:p w14:paraId="38EE7654" w14:textId="77777777" w:rsidR="00F168DB" w:rsidRPr="00D6163D" w:rsidRDefault="00F168D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1460764" wp14:editId="0696714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6E090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F3E4045" w14:textId="77777777" w:rsidR="00F168DB" w:rsidRPr="00460660" w:rsidRDefault="00F168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9FC"/>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E2D1F"/>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3D954C0"/>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37569F"/>
    <w:multiLevelType w:val="hybridMultilevel"/>
    <w:tmpl w:val="BD3643D4"/>
    <w:lvl w:ilvl="0" w:tplc="CA0847B0">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75F00FB"/>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BF5302"/>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7E80F92"/>
    <w:multiLevelType w:val="hybridMultilevel"/>
    <w:tmpl w:val="27924F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8CE6BBE"/>
    <w:multiLevelType w:val="hybridMultilevel"/>
    <w:tmpl w:val="2C700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5F6996"/>
    <w:multiLevelType w:val="hybridMultilevel"/>
    <w:tmpl w:val="D65C1D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BD94807"/>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736269"/>
    <w:multiLevelType w:val="hybridMultilevel"/>
    <w:tmpl w:val="0D7457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9369D1"/>
    <w:multiLevelType w:val="hybridMultilevel"/>
    <w:tmpl w:val="28582E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A82445"/>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F03273"/>
    <w:multiLevelType w:val="hybridMultilevel"/>
    <w:tmpl w:val="2940F57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8C0B33"/>
    <w:multiLevelType w:val="hybridMultilevel"/>
    <w:tmpl w:val="9A148B2A"/>
    <w:lvl w:ilvl="0" w:tplc="2DD46F0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F31410"/>
    <w:multiLevelType w:val="hybridMultilevel"/>
    <w:tmpl w:val="F212254E"/>
    <w:lvl w:ilvl="0" w:tplc="398CF8D0">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0FD37BA"/>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24E3648"/>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D10C5C"/>
    <w:multiLevelType w:val="hybridMultilevel"/>
    <w:tmpl w:val="2A44BFF8"/>
    <w:lvl w:ilvl="0" w:tplc="9CF87D7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25D760B0"/>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0F711A"/>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F76403"/>
    <w:multiLevelType w:val="multilevel"/>
    <w:tmpl w:val="0D34D660"/>
    <w:numStyleLink w:val="ListBulletmultilevel"/>
  </w:abstractNum>
  <w:abstractNum w:abstractNumId="25" w15:restartNumberingAfterBreak="0">
    <w:nsid w:val="30D461FF"/>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56B007B"/>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5E25E43"/>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F3320A"/>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FD87635"/>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ED4B5D"/>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533C6E"/>
    <w:multiLevelType w:val="hybridMultilevel"/>
    <w:tmpl w:val="9710CE18"/>
    <w:lvl w:ilvl="0" w:tplc="F822D822">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A4137F"/>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4" w15:restartNumberingAfterBreak="0">
    <w:nsid w:val="4C7B42A9"/>
    <w:multiLevelType w:val="hybridMultilevel"/>
    <w:tmpl w:val="C4DCC22E"/>
    <w:lvl w:ilvl="0" w:tplc="E51A99B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8D5BF4"/>
    <w:multiLevelType w:val="hybridMultilevel"/>
    <w:tmpl w:val="4F90CF12"/>
    <w:lvl w:ilvl="0" w:tplc="A38487C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341BA3"/>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CB6187"/>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68699D"/>
    <w:multiLevelType w:val="hybridMultilevel"/>
    <w:tmpl w:val="FC40A6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0E73AE0"/>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05162C"/>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851B10"/>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2E87F85"/>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850AB2"/>
    <w:multiLevelType w:val="hybridMultilevel"/>
    <w:tmpl w:val="B4CA3F14"/>
    <w:lvl w:ilvl="0" w:tplc="6EF8C08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CABE99FC"/>
    <w:numStyleLink w:val="ListNumbermultilevel"/>
  </w:abstractNum>
  <w:abstractNum w:abstractNumId="45" w15:restartNumberingAfterBreak="0">
    <w:nsid w:val="76AB5222"/>
    <w:multiLevelType w:val="hybridMultilevel"/>
    <w:tmpl w:val="C3E25B60"/>
    <w:lvl w:ilvl="0" w:tplc="0FA208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B35633D"/>
    <w:multiLevelType w:val="hybridMultilevel"/>
    <w:tmpl w:val="03F8B9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D6F6D30"/>
    <w:multiLevelType w:val="hybridMultilevel"/>
    <w:tmpl w:val="11487D5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5"/>
  </w:num>
  <w:num w:numId="3">
    <w:abstractNumId w:val="24"/>
  </w:num>
  <w:num w:numId="4">
    <w:abstractNumId w:val="44"/>
  </w:num>
  <w:num w:numId="5">
    <w:abstractNumId w:val="2"/>
  </w:num>
  <w:num w:numId="6">
    <w:abstractNumId w:val="33"/>
  </w:num>
  <w:num w:numId="7">
    <w:abstractNumId w:val="35"/>
  </w:num>
  <w:num w:numId="8">
    <w:abstractNumId w:val="18"/>
  </w:num>
  <w:num w:numId="9">
    <w:abstractNumId w:val="17"/>
  </w:num>
  <w:num w:numId="10">
    <w:abstractNumId w:val="18"/>
  </w:num>
  <w:num w:numId="11">
    <w:abstractNumId w:val="43"/>
  </w:num>
  <w:num w:numId="12">
    <w:abstractNumId w:val="34"/>
  </w:num>
  <w:num w:numId="13">
    <w:abstractNumId w:val="10"/>
  </w:num>
  <w:num w:numId="14">
    <w:abstractNumId w:val="8"/>
  </w:num>
  <w:num w:numId="15">
    <w:abstractNumId w:val="22"/>
  </w:num>
  <w:num w:numId="16">
    <w:abstractNumId w:val="41"/>
  </w:num>
  <w:num w:numId="17">
    <w:abstractNumId w:val="1"/>
  </w:num>
  <w:num w:numId="18">
    <w:abstractNumId w:val="46"/>
  </w:num>
  <w:num w:numId="19">
    <w:abstractNumId w:val="3"/>
  </w:num>
  <w:num w:numId="20">
    <w:abstractNumId w:val="0"/>
  </w:num>
  <w:num w:numId="21">
    <w:abstractNumId w:val="19"/>
  </w:num>
  <w:num w:numId="22">
    <w:abstractNumId w:val="30"/>
  </w:num>
  <w:num w:numId="23">
    <w:abstractNumId w:val="40"/>
  </w:num>
  <w:num w:numId="24">
    <w:abstractNumId w:val="39"/>
  </w:num>
  <w:num w:numId="25">
    <w:abstractNumId w:val="28"/>
  </w:num>
  <w:num w:numId="26">
    <w:abstractNumId w:val="36"/>
  </w:num>
  <w:num w:numId="27">
    <w:abstractNumId w:val="27"/>
  </w:num>
  <w:num w:numId="28">
    <w:abstractNumId w:val="6"/>
  </w:num>
  <w:num w:numId="29">
    <w:abstractNumId w:val="7"/>
  </w:num>
  <w:num w:numId="30">
    <w:abstractNumId w:val="32"/>
  </w:num>
  <w:num w:numId="31">
    <w:abstractNumId w:val="26"/>
  </w:num>
  <w:num w:numId="32">
    <w:abstractNumId w:val="14"/>
  </w:num>
  <w:num w:numId="33">
    <w:abstractNumId w:val="25"/>
  </w:num>
  <w:num w:numId="34">
    <w:abstractNumId w:val="11"/>
  </w:num>
  <w:num w:numId="35">
    <w:abstractNumId w:val="37"/>
  </w:num>
  <w:num w:numId="36">
    <w:abstractNumId w:val="45"/>
  </w:num>
  <w:num w:numId="37">
    <w:abstractNumId w:val="42"/>
  </w:num>
  <w:num w:numId="38">
    <w:abstractNumId w:val="20"/>
  </w:num>
  <w:num w:numId="39">
    <w:abstractNumId w:val="29"/>
  </w:num>
  <w:num w:numId="40">
    <w:abstractNumId w:val="23"/>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1"/>
  </w:num>
  <w:num w:numId="44">
    <w:abstractNumId w:val="4"/>
  </w:num>
  <w:num w:numId="45">
    <w:abstractNumId w:val="12"/>
  </w:num>
  <w:num w:numId="46">
    <w:abstractNumId w:val="13"/>
  </w:num>
  <w:num w:numId="47">
    <w:abstractNumId w:val="38"/>
  </w:num>
  <w:num w:numId="48">
    <w:abstractNumId w:val="31"/>
  </w:num>
  <w:num w:numId="49">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2439"/>
    <w:rsid w:val="000331C0"/>
    <w:rsid w:val="00033432"/>
    <w:rsid w:val="000335CC"/>
    <w:rsid w:val="00035504"/>
    <w:rsid w:val="00044231"/>
    <w:rsid w:val="00050D2C"/>
    <w:rsid w:val="00060B30"/>
    <w:rsid w:val="00072C1E"/>
    <w:rsid w:val="00073A8A"/>
    <w:rsid w:val="00084711"/>
    <w:rsid w:val="00094774"/>
    <w:rsid w:val="000B3A82"/>
    <w:rsid w:val="000B6C7E"/>
    <w:rsid w:val="000B7907"/>
    <w:rsid w:val="000C0429"/>
    <w:rsid w:val="000C26A0"/>
    <w:rsid w:val="000C45E8"/>
    <w:rsid w:val="000E1B6A"/>
    <w:rsid w:val="000E6AB7"/>
    <w:rsid w:val="00113BE0"/>
    <w:rsid w:val="00114472"/>
    <w:rsid w:val="001374A3"/>
    <w:rsid w:val="00137527"/>
    <w:rsid w:val="00145273"/>
    <w:rsid w:val="001477EB"/>
    <w:rsid w:val="00151C84"/>
    <w:rsid w:val="00160C55"/>
    <w:rsid w:val="00164756"/>
    <w:rsid w:val="00170EC5"/>
    <w:rsid w:val="00172313"/>
    <w:rsid w:val="001747C1"/>
    <w:rsid w:val="00177C58"/>
    <w:rsid w:val="0018596A"/>
    <w:rsid w:val="00194F0A"/>
    <w:rsid w:val="001B69C2"/>
    <w:rsid w:val="001B7059"/>
    <w:rsid w:val="001C2535"/>
    <w:rsid w:val="001C3EE6"/>
    <w:rsid w:val="001C4DA0"/>
    <w:rsid w:val="001D1BC2"/>
    <w:rsid w:val="001D6004"/>
    <w:rsid w:val="001F735C"/>
    <w:rsid w:val="00201CC5"/>
    <w:rsid w:val="00203EFB"/>
    <w:rsid w:val="00207DF5"/>
    <w:rsid w:val="00216B3B"/>
    <w:rsid w:val="00226736"/>
    <w:rsid w:val="00267369"/>
    <w:rsid w:val="0026785D"/>
    <w:rsid w:val="002B09DF"/>
    <w:rsid w:val="002C31BF"/>
    <w:rsid w:val="002D26B5"/>
    <w:rsid w:val="002E0CD7"/>
    <w:rsid w:val="002F026B"/>
    <w:rsid w:val="00301089"/>
    <w:rsid w:val="003220B7"/>
    <w:rsid w:val="003343D2"/>
    <w:rsid w:val="00357BC6"/>
    <w:rsid w:val="00361A2E"/>
    <w:rsid w:val="0036575C"/>
    <w:rsid w:val="0037111D"/>
    <w:rsid w:val="00371FD0"/>
    <w:rsid w:val="003756B9"/>
    <w:rsid w:val="00382351"/>
    <w:rsid w:val="003956C6"/>
    <w:rsid w:val="003B3057"/>
    <w:rsid w:val="003B4B68"/>
    <w:rsid w:val="003C5DA4"/>
    <w:rsid w:val="003D2C41"/>
    <w:rsid w:val="003E6B9A"/>
    <w:rsid w:val="003E75CE"/>
    <w:rsid w:val="003F0BCD"/>
    <w:rsid w:val="00403B51"/>
    <w:rsid w:val="00412437"/>
    <w:rsid w:val="0041380F"/>
    <w:rsid w:val="00415D12"/>
    <w:rsid w:val="00427D32"/>
    <w:rsid w:val="00434450"/>
    <w:rsid w:val="00450F07"/>
    <w:rsid w:val="00450F83"/>
    <w:rsid w:val="00453CD3"/>
    <w:rsid w:val="00455BC7"/>
    <w:rsid w:val="00460660"/>
    <w:rsid w:val="00460CCB"/>
    <w:rsid w:val="00463207"/>
    <w:rsid w:val="0047283F"/>
    <w:rsid w:val="00477370"/>
    <w:rsid w:val="00484581"/>
    <w:rsid w:val="00486107"/>
    <w:rsid w:val="00491827"/>
    <w:rsid w:val="004926B0"/>
    <w:rsid w:val="0049790F"/>
    <w:rsid w:val="004A7C69"/>
    <w:rsid w:val="004C35D9"/>
    <w:rsid w:val="004C4399"/>
    <w:rsid w:val="004C605D"/>
    <w:rsid w:val="004C69ED"/>
    <w:rsid w:val="004C787C"/>
    <w:rsid w:val="004D6088"/>
    <w:rsid w:val="004E15C7"/>
    <w:rsid w:val="004F363A"/>
    <w:rsid w:val="004F4B9B"/>
    <w:rsid w:val="00500B71"/>
    <w:rsid w:val="00501654"/>
    <w:rsid w:val="00511AB9"/>
    <w:rsid w:val="0051774D"/>
    <w:rsid w:val="00523EA7"/>
    <w:rsid w:val="00542527"/>
    <w:rsid w:val="00542A4A"/>
    <w:rsid w:val="00551D1F"/>
    <w:rsid w:val="00553375"/>
    <w:rsid w:val="005658A6"/>
    <w:rsid w:val="005720E7"/>
    <w:rsid w:val="005722BB"/>
    <w:rsid w:val="005736B7"/>
    <w:rsid w:val="00575E5A"/>
    <w:rsid w:val="00584E2A"/>
    <w:rsid w:val="00596C7E"/>
    <w:rsid w:val="005A35A2"/>
    <w:rsid w:val="005A5F24"/>
    <w:rsid w:val="005A64E9"/>
    <w:rsid w:val="005B5EE9"/>
    <w:rsid w:val="005D3896"/>
    <w:rsid w:val="005F2722"/>
    <w:rsid w:val="006104F6"/>
    <w:rsid w:val="0061068E"/>
    <w:rsid w:val="00612BBE"/>
    <w:rsid w:val="00634AE4"/>
    <w:rsid w:val="006357B2"/>
    <w:rsid w:val="006362AC"/>
    <w:rsid w:val="00653F26"/>
    <w:rsid w:val="00660AD3"/>
    <w:rsid w:val="00685E40"/>
    <w:rsid w:val="006A5570"/>
    <w:rsid w:val="006A689C"/>
    <w:rsid w:val="006B3D79"/>
    <w:rsid w:val="006B53A2"/>
    <w:rsid w:val="006D6FE7"/>
    <w:rsid w:val="006E0578"/>
    <w:rsid w:val="006E314D"/>
    <w:rsid w:val="006E7F06"/>
    <w:rsid w:val="006F2E22"/>
    <w:rsid w:val="00710723"/>
    <w:rsid w:val="00712ED1"/>
    <w:rsid w:val="00721446"/>
    <w:rsid w:val="00723ED1"/>
    <w:rsid w:val="00726E42"/>
    <w:rsid w:val="00735ED4"/>
    <w:rsid w:val="00743525"/>
    <w:rsid w:val="00746F88"/>
    <w:rsid w:val="007531A0"/>
    <w:rsid w:val="0076286B"/>
    <w:rsid w:val="00764595"/>
    <w:rsid w:val="00766846"/>
    <w:rsid w:val="0077673A"/>
    <w:rsid w:val="007846E1"/>
    <w:rsid w:val="007A79C2"/>
    <w:rsid w:val="007B570C"/>
    <w:rsid w:val="007B6D5A"/>
    <w:rsid w:val="007B7A7A"/>
    <w:rsid w:val="007C29B5"/>
    <w:rsid w:val="007D41C7"/>
    <w:rsid w:val="007D6634"/>
    <w:rsid w:val="007E4A6E"/>
    <w:rsid w:val="007F56A7"/>
    <w:rsid w:val="00801300"/>
    <w:rsid w:val="00807DD0"/>
    <w:rsid w:val="00813F11"/>
    <w:rsid w:val="008166DF"/>
    <w:rsid w:val="008438D2"/>
    <w:rsid w:val="00877477"/>
    <w:rsid w:val="008777CD"/>
    <w:rsid w:val="00891334"/>
    <w:rsid w:val="00893E4C"/>
    <w:rsid w:val="008A3568"/>
    <w:rsid w:val="008D03B9"/>
    <w:rsid w:val="008D36C5"/>
    <w:rsid w:val="008F18D6"/>
    <w:rsid w:val="00904780"/>
    <w:rsid w:val="009079DF"/>
    <w:rsid w:val="009113A8"/>
    <w:rsid w:val="009174E4"/>
    <w:rsid w:val="00922385"/>
    <w:rsid w:val="009223DF"/>
    <w:rsid w:val="00924827"/>
    <w:rsid w:val="00936091"/>
    <w:rsid w:val="00940D8A"/>
    <w:rsid w:val="00953DFE"/>
    <w:rsid w:val="00953F57"/>
    <w:rsid w:val="00954B9C"/>
    <w:rsid w:val="00962258"/>
    <w:rsid w:val="00962E34"/>
    <w:rsid w:val="00964A6C"/>
    <w:rsid w:val="009678B7"/>
    <w:rsid w:val="009744B4"/>
    <w:rsid w:val="00982411"/>
    <w:rsid w:val="00990CA5"/>
    <w:rsid w:val="00992D9C"/>
    <w:rsid w:val="00996CB8"/>
    <w:rsid w:val="009A4B81"/>
    <w:rsid w:val="009A7568"/>
    <w:rsid w:val="009B2E97"/>
    <w:rsid w:val="009B3C69"/>
    <w:rsid w:val="009B72CC"/>
    <w:rsid w:val="009E07F4"/>
    <w:rsid w:val="009E2D34"/>
    <w:rsid w:val="009F392E"/>
    <w:rsid w:val="009F4DE8"/>
    <w:rsid w:val="00A15A5D"/>
    <w:rsid w:val="00A24327"/>
    <w:rsid w:val="00A44328"/>
    <w:rsid w:val="00A6177B"/>
    <w:rsid w:val="00A66136"/>
    <w:rsid w:val="00A84F77"/>
    <w:rsid w:val="00A95E74"/>
    <w:rsid w:val="00AA4CBB"/>
    <w:rsid w:val="00AA65FA"/>
    <w:rsid w:val="00AA7351"/>
    <w:rsid w:val="00AD056F"/>
    <w:rsid w:val="00AD2773"/>
    <w:rsid w:val="00AD6731"/>
    <w:rsid w:val="00AE1DDE"/>
    <w:rsid w:val="00AF1944"/>
    <w:rsid w:val="00B0417E"/>
    <w:rsid w:val="00B110F5"/>
    <w:rsid w:val="00B15B5E"/>
    <w:rsid w:val="00B15D0D"/>
    <w:rsid w:val="00B23CA3"/>
    <w:rsid w:val="00B32BE2"/>
    <w:rsid w:val="00B3491A"/>
    <w:rsid w:val="00B45E9E"/>
    <w:rsid w:val="00B54453"/>
    <w:rsid w:val="00B55F9C"/>
    <w:rsid w:val="00B63F3C"/>
    <w:rsid w:val="00B75EE1"/>
    <w:rsid w:val="00B77481"/>
    <w:rsid w:val="00B81A3C"/>
    <w:rsid w:val="00B8518B"/>
    <w:rsid w:val="00B9569D"/>
    <w:rsid w:val="00BA6351"/>
    <w:rsid w:val="00BB3740"/>
    <w:rsid w:val="00BD5319"/>
    <w:rsid w:val="00BD7E91"/>
    <w:rsid w:val="00BF374D"/>
    <w:rsid w:val="00BF6D48"/>
    <w:rsid w:val="00C02D0A"/>
    <w:rsid w:val="00C03A6E"/>
    <w:rsid w:val="00C30759"/>
    <w:rsid w:val="00C434D3"/>
    <w:rsid w:val="00C44F6A"/>
    <w:rsid w:val="00C727E5"/>
    <w:rsid w:val="00C72AD9"/>
    <w:rsid w:val="00C8207D"/>
    <w:rsid w:val="00CB1D85"/>
    <w:rsid w:val="00CB31FD"/>
    <w:rsid w:val="00CB76D2"/>
    <w:rsid w:val="00CB7B5A"/>
    <w:rsid w:val="00CC1E2B"/>
    <w:rsid w:val="00CD02CD"/>
    <w:rsid w:val="00CD1FC4"/>
    <w:rsid w:val="00CE371D"/>
    <w:rsid w:val="00CE3CE7"/>
    <w:rsid w:val="00CE59CA"/>
    <w:rsid w:val="00CF1155"/>
    <w:rsid w:val="00CF21F0"/>
    <w:rsid w:val="00D02A4D"/>
    <w:rsid w:val="00D17667"/>
    <w:rsid w:val="00D21061"/>
    <w:rsid w:val="00D2399D"/>
    <w:rsid w:val="00D316A7"/>
    <w:rsid w:val="00D37F06"/>
    <w:rsid w:val="00D4108E"/>
    <w:rsid w:val="00D415E2"/>
    <w:rsid w:val="00D45188"/>
    <w:rsid w:val="00D6163D"/>
    <w:rsid w:val="00D63009"/>
    <w:rsid w:val="00D66AC5"/>
    <w:rsid w:val="00D831A3"/>
    <w:rsid w:val="00D902AD"/>
    <w:rsid w:val="00D95C81"/>
    <w:rsid w:val="00DA3A29"/>
    <w:rsid w:val="00DA6D46"/>
    <w:rsid w:val="00DA6FFE"/>
    <w:rsid w:val="00DB1BAC"/>
    <w:rsid w:val="00DC3110"/>
    <w:rsid w:val="00DC7B86"/>
    <w:rsid w:val="00DD46F3"/>
    <w:rsid w:val="00DD58A6"/>
    <w:rsid w:val="00DE0403"/>
    <w:rsid w:val="00DE41BE"/>
    <w:rsid w:val="00DE56F2"/>
    <w:rsid w:val="00DF116D"/>
    <w:rsid w:val="00DF3BCC"/>
    <w:rsid w:val="00DF66E3"/>
    <w:rsid w:val="00E02BED"/>
    <w:rsid w:val="00E10710"/>
    <w:rsid w:val="00E16839"/>
    <w:rsid w:val="00E3517D"/>
    <w:rsid w:val="00E4574F"/>
    <w:rsid w:val="00E52915"/>
    <w:rsid w:val="00E62C07"/>
    <w:rsid w:val="00E638C9"/>
    <w:rsid w:val="00E66DDE"/>
    <w:rsid w:val="00E824F1"/>
    <w:rsid w:val="00E84A7C"/>
    <w:rsid w:val="00E85E7D"/>
    <w:rsid w:val="00EB104F"/>
    <w:rsid w:val="00ED14BD"/>
    <w:rsid w:val="00EF4461"/>
    <w:rsid w:val="00EF67FC"/>
    <w:rsid w:val="00F01440"/>
    <w:rsid w:val="00F1131B"/>
    <w:rsid w:val="00F12DEC"/>
    <w:rsid w:val="00F168DB"/>
    <w:rsid w:val="00F1715C"/>
    <w:rsid w:val="00F310F8"/>
    <w:rsid w:val="00F35939"/>
    <w:rsid w:val="00F44813"/>
    <w:rsid w:val="00F45607"/>
    <w:rsid w:val="00F64786"/>
    <w:rsid w:val="00F659EB"/>
    <w:rsid w:val="00F665D3"/>
    <w:rsid w:val="00F74799"/>
    <w:rsid w:val="00F804A7"/>
    <w:rsid w:val="00F8207D"/>
    <w:rsid w:val="00F862D6"/>
    <w:rsid w:val="00F86BA6"/>
    <w:rsid w:val="00F91329"/>
    <w:rsid w:val="00FC6389"/>
    <w:rsid w:val="00FD2F51"/>
    <w:rsid w:val="00FE0569"/>
    <w:rsid w:val="00FE3455"/>
    <w:rsid w:val="00FE5EA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322B5"/>
  <w14:defaultImageDpi w14:val="32767"/>
  <w15:docId w15:val="{A95B56F1-2A3F-4A4C-B498-920E75A9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458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D17667"/>
    <w:rPr>
      <w:color w:val="605E5C"/>
      <w:shd w:val="clear" w:color="auto" w:fill="E1DFDD"/>
    </w:rPr>
  </w:style>
  <w:style w:type="paragraph" w:styleId="Pedmtkomente">
    <w:name w:val="annotation subject"/>
    <w:basedOn w:val="Textkomente"/>
    <w:next w:val="Textkomente"/>
    <w:link w:val="PedmtkomenteChar"/>
    <w:uiPriority w:val="99"/>
    <w:semiHidden/>
    <w:unhideWhenUsed/>
    <w:rsid w:val="00A84F77"/>
    <w:rPr>
      <w:b/>
      <w:bCs/>
    </w:rPr>
  </w:style>
  <w:style w:type="character" w:customStyle="1" w:styleId="PedmtkomenteChar">
    <w:name w:val="Předmět komentáře Char"/>
    <w:basedOn w:val="TextkomenteChar"/>
    <w:link w:val="Pedmtkomente"/>
    <w:uiPriority w:val="99"/>
    <w:semiHidden/>
    <w:rsid w:val="00A84F77"/>
    <w:rPr>
      <w:b/>
      <w:bCs/>
      <w:sz w:val="20"/>
      <w:szCs w:val="20"/>
    </w:rPr>
  </w:style>
  <w:style w:type="paragraph" w:customStyle="1" w:styleId="Default">
    <w:name w:val="Default"/>
    <w:rsid w:val="00160C55"/>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6939">
      <w:bodyDiv w:val="1"/>
      <w:marLeft w:val="0"/>
      <w:marRight w:val="0"/>
      <w:marTop w:val="0"/>
      <w:marBottom w:val="0"/>
      <w:divBdr>
        <w:top w:val="none" w:sz="0" w:space="0" w:color="auto"/>
        <w:left w:val="none" w:sz="0" w:space="0" w:color="auto"/>
        <w:bottom w:val="none" w:sz="0" w:space="0" w:color="auto"/>
        <w:right w:val="none" w:sz="0" w:space="0" w:color="auto"/>
      </w:divBdr>
    </w:div>
    <w:div w:id="10612556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67738850">
      <w:bodyDiv w:val="1"/>
      <w:marLeft w:val="0"/>
      <w:marRight w:val="0"/>
      <w:marTop w:val="0"/>
      <w:marBottom w:val="0"/>
      <w:divBdr>
        <w:top w:val="none" w:sz="0" w:space="0" w:color="auto"/>
        <w:left w:val="none" w:sz="0" w:space="0" w:color="auto"/>
        <w:bottom w:val="none" w:sz="0" w:space="0" w:color="auto"/>
        <w:right w:val="none" w:sz="0" w:space="0" w:color="auto"/>
      </w:divBdr>
    </w:div>
    <w:div w:id="303968730">
      <w:bodyDiv w:val="1"/>
      <w:marLeft w:val="0"/>
      <w:marRight w:val="0"/>
      <w:marTop w:val="0"/>
      <w:marBottom w:val="0"/>
      <w:divBdr>
        <w:top w:val="none" w:sz="0" w:space="0" w:color="auto"/>
        <w:left w:val="none" w:sz="0" w:space="0" w:color="auto"/>
        <w:bottom w:val="none" w:sz="0" w:space="0" w:color="auto"/>
        <w:right w:val="none" w:sz="0" w:space="0" w:color="auto"/>
      </w:divBdr>
    </w:div>
    <w:div w:id="328215733">
      <w:bodyDiv w:val="1"/>
      <w:marLeft w:val="0"/>
      <w:marRight w:val="0"/>
      <w:marTop w:val="0"/>
      <w:marBottom w:val="0"/>
      <w:divBdr>
        <w:top w:val="none" w:sz="0" w:space="0" w:color="auto"/>
        <w:left w:val="none" w:sz="0" w:space="0" w:color="auto"/>
        <w:bottom w:val="none" w:sz="0" w:space="0" w:color="auto"/>
        <w:right w:val="none" w:sz="0" w:space="0" w:color="auto"/>
      </w:divBdr>
    </w:div>
    <w:div w:id="397745524">
      <w:bodyDiv w:val="1"/>
      <w:marLeft w:val="0"/>
      <w:marRight w:val="0"/>
      <w:marTop w:val="0"/>
      <w:marBottom w:val="0"/>
      <w:divBdr>
        <w:top w:val="none" w:sz="0" w:space="0" w:color="auto"/>
        <w:left w:val="none" w:sz="0" w:space="0" w:color="auto"/>
        <w:bottom w:val="none" w:sz="0" w:space="0" w:color="auto"/>
        <w:right w:val="none" w:sz="0" w:space="0" w:color="auto"/>
      </w:divBdr>
    </w:div>
    <w:div w:id="434788835">
      <w:bodyDiv w:val="1"/>
      <w:marLeft w:val="0"/>
      <w:marRight w:val="0"/>
      <w:marTop w:val="0"/>
      <w:marBottom w:val="0"/>
      <w:divBdr>
        <w:top w:val="none" w:sz="0" w:space="0" w:color="auto"/>
        <w:left w:val="none" w:sz="0" w:space="0" w:color="auto"/>
        <w:bottom w:val="none" w:sz="0" w:space="0" w:color="auto"/>
        <w:right w:val="none" w:sz="0" w:space="0" w:color="auto"/>
      </w:divBdr>
    </w:div>
    <w:div w:id="583228235">
      <w:bodyDiv w:val="1"/>
      <w:marLeft w:val="0"/>
      <w:marRight w:val="0"/>
      <w:marTop w:val="0"/>
      <w:marBottom w:val="0"/>
      <w:divBdr>
        <w:top w:val="none" w:sz="0" w:space="0" w:color="auto"/>
        <w:left w:val="none" w:sz="0" w:space="0" w:color="auto"/>
        <w:bottom w:val="none" w:sz="0" w:space="0" w:color="auto"/>
        <w:right w:val="none" w:sz="0" w:space="0" w:color="auto"/>
      </w:divBdr>
    </w:div>
    <w:div w:id="702944425">
      <w:bodyDiv w:val="1"/>
      <w:marLeft w:val="0"/>
      <w:marRight w:val="0"/>
      <w:marTop w:val="0"/>
      <w:marBottom w:val="0"/>
      <w:divBdr>
        <w:top w:val="none" w:sz="0" w:space="0" w:color="auto"/>
        <w:left w:val="none" w:sz="0" w:space="0" w:color="auto"/>
        <w:bottom w:val="none" w:sz="0" w:space="0" w:color="auto"/>
        <w:right w:val="none" w:sz="0" w:space="0" w:color="auto"/>
      </w:divBdr>
    </w:div>
    <w:div w:id="789594128">
      <w:bodyDiv w:val="1"/>
      <w:marLeft w:val="0"/>
      <w:marRight w:val="0"/>
      <w:marTop w:val="0"/>
      <w:marBottom w:val="0"/>
      <w:divBdr>
        <w:top w:val="none" w:sz="0" w:space="0" w:color="auto"/>
        <w:left w:val="none" w:sz="0" w:space="0" w:color="auto"/>
        <w:bottom w:val="none" w:sz="0" w:space="0" w:color="auto"/>
        <w:right w:val="none" w:sz="0" w:space="0" w:color="auto"/>
      </w:divBdr>
    </w:div>
    <w:div w:id="847718729">
      <w:bodyDiv w:val="1"/>
      <w:marLeft w:val="0"/>
      <w:marRight w:val="0"/>
      <w:marTop w:val="0"/>
      <w:marBottom w:val="0"/>
      <w:divBdr>
        <w:top w:val="none" w:sz="0" w:space="0" w:color="auto"/>
        <w:left w:val="none" w:sz="0" w:space="0" w:color="auto"/>
        <w:bottom w:val="none" w:sz="0" w:space="0" w:color="auto"/>
        <w:right w:val="none" w:sz="0" w:space="0" w:color="auto"/>
      </w:divBdr>
    </w:div>
    <w:div w:id="862936309">
      <w:bodyDiv w:val="1"/>
      <w:marLeft w:val="0"/>
      <w:marRight w:val="0"/>
      <w:marTop w:val="0"/>
      <w:marBottom w:val="0"/>
      <w:divBdr>
        <w:top w:val="none" w:sz="0" w:space="0" w:color="auto"/>
        <w:left w:val="none" w:sz="0" w:space="0" w:color="auto"/>
        <w:bottom w:val="none" w:sz="0" w:space="0" w:color="auto"/>
        <w:right w:val="none" w:sz="0" w:space="0" w:color="auto"/>
      </w:divBdr>
    </w:div>
    <w:div w:id="946931497">
      <w:bodyDiv w:val="1"/>
      <w:marLeft w:val="0"/>
      <w:marRight w:val="0"/>
      <w:marTop w:val="0"/>
      <w:marBottom w:val="0"/>
      <w:divBdr>
        <w:top w:val="none" w:sz="0" w:space="0" w:color="auto"/>
        <w:left w:val="none" w:sz="0" w:space="0" w:color="auto"/>
        <w:bottom w:val="none" w:sz="0" w:space="0" w:color="auto"/>
        <w:right w:val="none" w:sz="0" w:space="0" w:color="auto"/>
      </w:divBdr>
    </w:div>
    <w:div w:id="1006788854">
      <w:bodyDiv w:val="1"/>
      <w:marLeft w:val="0"/>
      <w:marRight w:val="0"/>
      <w:marTop w:val="0"/>
      <w:marBottom w:val="0"/>
      <w:divBdr>
        <w:top w:val="none" w:sz="0" w:space="0" w:color="auto"/>
        <w:left w:val="none" w:sz="0" w:space="0" w:color="auto"/>
        <w:bottom w:val="none" w:sz="0" w:space="0" w:color="auto"/>
        <w:right w:val="none" w:sz="0" w:space="0" w:color="auto"/>
      </w:divBdr>
    </w:div>
    <w:div w:id="116216432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30386410">
      <w:bodyDiv w:val="1"/>
      <w:marLeft w:val="0"/>
      <w:marRight w:val="0"/>
      <w:marTop w:val="0"/>
      <w:marBottom w:val="0"/>
      <w:divBdr>
        <w:top w:val="none" w:sz="0" w:space="0" w:color="auto"/>
        <w:left w:val="none" w:sz="0" w:space="0" w:color="auto"/>
        <w:bottom w:val="none" w:sz="0" w:space="0" w:color="auto"/>
        <w:right w:val="none" w:sz="0" w:space="0" w:color="auto"/>
      </w:divBdr>
    </w:div>
    <w:div w:id="1250503402">
      <w:bodyDiv w:val="1"/>
      <w:marLeft w:val="0"/>
      <w:marRight w:val="0"/>
      <w:marTop w:val="0"/>
      <w:marBottom w:val="0"/>
      <w:divBdr>
        <w:top w:val="none" w:sz="0" w:space="0" w:color="auto"/>
        <w:left w:val="none" w:sz="0" w:space="0" w:color="auto"/>
        <w:bottom w:val="none" w:sz="0" w:space="0" w:color="auto"/>
        <w:right w:val="none" w:sz="0" w:space="0" w:color="auto"/>
      </w:divBdr>
    </w:div>
    <w:div w:id="1269655600">
      <w:bodyDiv w:val="1"/>
      <w:marLeft w:val="0"/>
      <w:marRight w:val="0"/>
      <w:marTop w:val="0"/>
      <w:marBottom w:val="0"/>
      <w:divBdr>
        <w:top w:val="none" w:sz="0" w:space="0" w:color="auto"/>
        <w:left w:val="none" w:sz="0" w:space="0" w:color="auto"/>
        <w:bottom w:val="none" w:sz="0" w:space="0" w:color="auto"/>
        <w:right w:val="none" w:sz="0" w:space="0" w:color="auto"/>
      </w:divBdr>
    </w:div>
    <w:div w:id="1340615265">
      <w:bodyDiv w:val="1"/>
      <w:marLeft w:val="0"/>
      <w:marRight w:val="0"/>
      <w:marTop w:val="0"/>
      <w:marBottom w:val="0"/>
      <w:divBdr>
        <w:top w:val="none" w:sz="0" w:space="0" w:color="auto"/>
        <w:left w:val="none" w:sz="0" w:space="0" w:color="auto"/>
        <w:bottom w:val="none" w:sz="0" w:space="0" w:color="auto"/>
        <w:right w:val="none" w:sz="0" w:space="0" w:color="auto"/>
      </w:divBdr>
    </w:div>
    <w:div w:id="1380324203">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35129223">
      <w:bodyDiv w:val="1"/>
      <w:marLeft w:val="0"/>
      <w:marRight w:val="0"/>
      <w:marTop w:val="0"/>
      <w:marBottom w:val="0"/>
      <w:divBdr>
        <w:top w:val="none" w:sz="0" w:space="0" w:color="auto"/>
        <w:left w:val="none" w:sz="0" w:space="0" w:color="auto"/>
        <w:bottom w:val="none" w:sz="0" w:space="0" w:color="auto"/>
        <w:right w:val="none" w:sz="0" w:space="0" w:color="auto"/>
      </w:divBdr>
    </w:div>
    <w:div w:id="1487428891">
      <w:bodyDiv w:val="1"/>
      <w:marLeft w:val="0"/>
      <w:marRight w:val="0"/>
      <w:marTop w:val="0"/>
      <w:marBottom w:val="0"/>
      <w:divBdr>
        <w:top w:val="none" w:sz="0" w:space="0" w:color="auto"/>
        <w:left w:val="none" w:sz="0" w:space="0" w:color="auto"/>
        <w:bottom w:val="none" w:sz="0" w:space="0" w:color="auto"/>
        <w:right w:val="none" w:sz="0" w:space="0" w:color="auto"/>
      </w:divBdr>
    </w:div>
    <w:div w:id="1559784792">
      <w:bodyDiv w:val="1"/>
      <w:marLeft w:val="0"/>
      <w:marRight w:val="0"/>
      <w:marTop w:val="0"/>
      <w:marBottom w:val="0"/>
      <w:divBdr>
        <w:top w:val="none" w:sz="0" w:space="0" w:color="auto"/>
        <w:left w:val="none" w:sz="0" w:space="0" w:color="auto"/>
        <w:bottom w:val="none" w:sz="0" w:space="0" w:color="auto"/>
        <w:right w:val="none" w:sz="0" w:space="0" w:color="auto"/>
      </w:divBdr>
    </w:div>
    <w:div w:id="163513799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39803054">
      <w:bodyDiv w:val="1"/>
      <w:marLeft w:val="0"/>
      <w:marRight w:val="0"/>
      <w:marTop w:val="0"/>
      <w:marBottom w:val="0"/>
      <w:divBdr>
        <w:top w:val="none" w:sz="0" w:space="0" w:color="auto"/>
        <w:left w:val="none" w:sz="0" w:space="0" w:color="auto"/>
        <w:bottom w:val="none" w:sz="0" w:space="0" w:color="auto"/>
        <w:right w:val="none" w:sz="0" w:space="0" w:color="auto"/>
      </w:divBdr>
    </w:div>
    <w:div w:id="1772773512">
      <w:bodyDiv w:val="1"/>
      <w:marLeft w:val="0"/>
      <w:marRight w:val="0"/>
      <w:marTop w:val="0"/>
      <w:marBottom w:val="0"/>
      <w:divBdr>
        <w:top w:val="none" w:sz="0" w:space="0" w:color="auto"/>
        <w:left w:val="none" w:sz="0" w:space="0" w:color="auto"/>
        <w:bottom w:val="none" w:sz="0" w:space="0" w:color="auto"/>
        <w:right w:val="none" w:sz="0" w:space="0" w:color="auto"/>
      </w:divBdr>
    </w:div>
    <w:div w:id="1824739359">
      <w:bodyDiv w:val="1"/>
      <w:marLeft w:val="0"/>
      <w:marRight w:val="0"/>
      <w:marTop w:val="0"/>
      <w:marBottom w:val="0"/>
      <w:divBdr>
        <w:top w:val="none" w:sz="0" w:space="0" w:color="auto"/>
        <w:left w:val="none" w:sz="0" w:space="0" w:color="auto"/>
        <w:bottom w:val="none" w:sz="0" w:space="0" w:color="auto"/>
        <w:right w:val="none" w:sz="0" w:space="0" w:color="auto"/>
      </w:divBdr>
    </w:div>
    <w:div w:id="193940970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7425039">
      <w:bodyDiv w:val="1"/>
      <w:marLeft w:val="0"/>
      <w:marRight w:val="0"/>
      <w:marTop w:val="0"/>
      <w:marBottom w:val="0"/>
      <w:divBdr>
        <w:top w:val="none" w:sz="0" w:space="0" w:color="auto"/>
        <w:left w:val="none" w:sz="0" w:space="0" w:color="auto"/>
        <w:bottom w:val="none" w:sz="0" w:space="0" w:color="auto"/>
        <w:right w:val="none" w:sz="0" w:space="0" w:color="auto"/>
      </w:divBdr>
    </w:div>
    <w:div w:id="1994679845">
      <w:bodyDiv w:val="1"/>
      <w:marLeft w:val="0"/>
      <w:marRight w:val="0"/>
      <w:marTop w:val="0"/>
      <w:marBottom w:val="0"/>
      <w:divBdr>
        <w:top w:val="none" w:sz="0" w:space="0" w:color="auto"/>
        <w:left w:val="none" w:sz="0" w:space="0" w:color="auto"/>
        <w:bottom w:val="none" w:sz="0" w:space="0" w:color="auto"/>
        <w:right w:val="none" w:sz="0" w:space="0" w:color="auto"/>
      </w:divBdr>
    </w:div>
    <w:div w:id="2020618128">
      <w:bodyDiv w:val="1"/>
      <w:marLeft w:val="0"/>
      <w:marRight w:val="0"/>
      <w:marTop w:val="0"/>
      <w:marBottom w:val="0"/>
      <w:divBdr>
        <w:top w:val="none" w:sz="0" w:space="0" w:color="auto"/>
        <w:left w:val="none" w:sz="0" w:space="0" w:color="auto"/>
        <w:bottom w:val="none" w:sz="0" w:space="0" w:color="auto"/>
        <w:right w:val="none" w:sz="0" w:space="0" w:color="auto"/>
      </w:divBdr>
    </w:div>
    <w:div w:id="203384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7.png@01D9D676.BFF77190"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vvz.nipez.cz" TargetMode="External"/><Relationship Id="rId2" Type="http://schemas.openxmlformats.org/officeDocument/2006/relationships/customXml" Target="../customXml/item2.xml"/><Relationship Id="rId16" Type="http://schemas.openxmlformats.org/officeDocument/2006/relationships/hyperlink" Target="http://www.vestnikverejnychzakazek.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cid:image010.png@01D9D676.BFF7719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751A7FC-9285-4369-B95E-C18E6461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TotalTime>
  <Pages>21</Pages>
  <Words>8540</Words>
  <Characters>50389</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4</cp:revision>
  <cp:lastPrinted>2023-08-31T12:41:00Z</cp:lastPrinted>
  <dcterms:created xsi:type="dcterms:W3CDTF">2023-08-31T12:38:00Z</dcterms:created>
  <dcterms:modified xsi:type="dcterms:W3CDTF">2023-08-31T12:41:00Z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